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center"/>
        <w:rPr>
          <w:rFonts w:ascii="Arial" w:hAnsi="Arial" w:cs="Arial" w:eastAsia="Arial"/>
          <w:b/>
          <w:color w:val="auto"/>
          <w:spacing w:val="0"/>
          <w:position w:val="0"/>
          <w:sz w:val="22"/>
          <w:u w:val="single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2"/>
          <w:u w:val="single"/>
          <w:shd w:fill="auto" w:val="clear"/>
        </w:rPr>
        <w:t xml:space="preserve">Feuille de suivi de recherches</w:t>
      </w:r>
    </w:p>
    <w:p>
      <w:pPr>
        <w:spacing w:before="0" w:after="200" w:line="276"/>
        <w:ind w:right="0" w:left="0" w:firstLine="0"/>
        <w:jc w:val="center"/>
        <w:rPr>
          <w:rFonts w:ascii="Arial" w:hAnsi="Arial" w:cs="Arial" w:eastAsia="Arial"/>
          <w:b/>
          <w:color w:val="auto"/>
          <w:spacing w:val="0"/>
          <w:position w:val="0"/>
          <w:sz w:val="22"/>
          <w:u w:val="single"/>
          <w:shd w:fill="auto" w:val="clear"/>
        </w:rPr>
      </w:pPr>
    </w:p>
    <w:tbl>
      <w:tblPr/>
      <w:tblGrid>
        <w:gridCol w:w="3175"/>
        <w:gridCol w:w="3176"/>
        <w:gridCol w:w="3176"/>
      </w:tblGrid>
      <w:tr>
        <w:trPr>
          <w:trHeight w:val="437" w:hRule="auto"/>
          <w:jc w:val="left"/>
        </w:trPr>
        <w:tc>
          <w:tcPr>
            <w:tcW w:w="31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Lien du site internet ou livre</w:t>
            </w:r>
          </w:p>
        </w:tc>
        <w:tc>
          <w:tcPr>
            <w:tcW w:w="31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Informations utilisées</w:t>
            </w:r>
          </w:p>
        </w:tc>
        <w:tc>
          <w:tcPr>
            <w:tcW w:w="31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Images utilisées</w:t>
            </w:r>
          </w:p>
        </w:tc>
      </w:tr>
      <w:tr>
        <w:trPr>
          <w:trHeight w:val="1613" w:hRule="auto"/>
          <w:jc w:val="left"/>
        </w:trPr>
        <w:tc>
          <w:tcPr>
            <w:tcW w:w="31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hyperlink xmlns:r="http://schemas.openxmlformats.org/officeDocument/2006/relationships" r:id="docRId0">
              <w:r>
                <w:rPr>
                  <w:rFonts w:ascii="Calibri" w:hAnsi="Calibri" w:cs="Calibri" w:eastAsia="Calibri"/>
                  <w:color w:val="0000FF"/>
                  <w:spacing w:val="0"/>
                  <w:position w:val="0"/>
                  <w:sz w:val="22"/>
                  <w:u w:val="single"/>
                  <w:shd w:fill="auto" w:val="clear"/>
                </w:rPr>
                <w:t xml:space="preserve">https://sites.google.com/site/mescoursdesvt/i_-les-manifestations-d-un-seisme</w:t>
              </w:r>
            </w:hyperlink>
          </w:p>
        </w:tc>
        <w:tc>
          <w:tcPr>
            <w:tcW w:w="31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Définition de séisme : Libération soudaine d'énergie au choc de deux plaques techtoniques.</w:t>
            </w:r>
          </w:p>
        </w:tc>
        <w:tc>
          <w:tcPr>
            <w:tcW w:w="31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740" w:hRule="auto"/>
          <w:jc w:val="left"/>
        </w:trPr>
        <w:tc>
          <w:tcPr>
            <w:tcW w:w="31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hyperlink xmlns:r="http://schemas.openxmlformats.org/officeDocument/2006/relationships" r:id="docRId1">
              <w:r>
                <w:rPr>
                  <w:rFonts w:ascii="Calibri" w:hAnsi="Calibri" w:cs="Calibri" w:eastAsia="Calibri"/>
                  <w:color w:val="0000FF"/>
                  <w:spacing w:val="0"/>
                  <w:position w:val="0"/>
                  <w:sz w:val="22"/>
                  <w:u w:val="single"/>
                  <w:shd w:fill="auto" w:val="clear"/>
                </w:rPr>
                <w:t xml:space="preserve">https://sites.google.com/site/mescoursdesvt/i_-les-manifestations-d-un-seisme</w:t>
              </w:r>
            </w:hyperlink>
          </w:p>
        </w:tc>
        <w:tc>
          <w:tcPr>
            <w:tcW w:w="31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Definition d'épicentre : Point à la la surface de la Terre où les secousses sont au maximum de leur force.</w:t>
            </w:r>
          </w:p>
        </w:tc>
        <w:tc>
          <w:tcPr>
            <w:tcW w:w="31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613" w:hRule="auto"/>
          <w:jc w:val="left"/>
        </w:trPr>
        <w:tc>
          <w:tcPr>
            <w:tcW w:w="31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hyperlink xmlns:r="http://schemas.openxmlformats.org/officeDocument/2006/relationships" r:id="docRId2">
              <w:r>
                <w:rPr>
                  <w:rFonts w:ascii="Calibri" w:hAnsi="Calibri" w:cs="Calibri" w:eastAsia="Calibri"/>
                  <w:color w:val="0000FF"/>
                  <w:spacing w:val="0"/>
                  <w:position w:val="0"/>
                  <w:sz w:val="22"/>
                  <w:u w:val="single"/>
                  <w:shd w:fill="auto" w:val="clear"/>
                </w:rPr>
                <w:t xml:space="preserve">http://www.maxicours.com/se/fiche/9/6/380796.html</w:t>
              </w:r>
            </w:hyperlink>
          </w:p>
        </w:tc>
        <w:tc>
          <w:tcPr>
            <w:tcW w:w="31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 types d'onde de séismes : Ondes de fond (Onde de cisaillement (S), Onde de compression (P)) Onde de surface (L).</w:t>
            </w:r>
          </w:p>
        </w:tc>
        <w:tc>
          <w:tcPr>
            <w:tcW w:w="31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613" w:hRule="auto"/>
          <w:jc w:val="left"/>
        </w:trPr>
        <w:tc>
          <w:tcPr>
            <w:tcW w:w="31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hyperlink xmlns:r="http://schemas.openxmlformats.org/officeDocument/2006/relationships" r:id="docRId3">
              <w:r>
                <w:rPr>
                  <w:rFonts w:ascii="Calibri" w:hAnsi="Calibri" w:cs="Calibri" w:eastAsia="Calibri"/>
                  <w:color w:val="0000FF"/>
                  <w:spacing w:val="0"/>
                  <w:position w:val="0"/>
                  <w:sz w:val="22"/>
                  <w:u w:val="single"/>
                  <w:shd w:fill="auto" w:val="clear"/>
                </w:rPr>
                <w:t xml:space="preserve">http://www.seismescanada.rncan.gc.ca/info-gen/smeters-smetres/seismograph-fr.php</w:t>
              </w:r>
            </w:hyperlink>
          </w:p>
        </w:tc>
        <w:tc>
          <w:tcPr>
            <w:tcW w:w="31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Un séismemographe est un appareil de mesures des seccouses terrestres. Le résultat de ses enregistrements s'appelle un sismogramme.</w:t>
            </w:r>
          </w:p>
        </w:tc>
        <w:tc>
          <w:tcPr>
            <w:tcW w:w="31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613" w:hRule="auto"/>
          <w:jc w:val="left"/>
        </w:trPr>
        <w:tc>
          <w:tcPr>
            <w:tcW w:w="31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hyperlink xmlns:r="http://schemas.openxmlformats.org/officeDocument/2006/relationships" r:id="docRId4">
              <w:r>
                <w:rPr>
                  <w:rFonts w:ascii="Calibri" w:hAnsi="Calibri" w:cs="Calibri" w:eastAsia="Calibri"/>
                  <w:color w:val="0000FF"/>
                  <w:spacing w:val="0"/>
                  <w:position w:val="0"/>
                  <w:sz w:val="22"/>
                  <w:u w:val="single"/>
                  <w:shd w:fill="auto" w:val="clear"/>
                </w:rPr>
                <w:t xml:space="preserve">https://www.nouvelobs.com/monde/20030522.OBS1256/les-deux-principales-echelles-de-mesure-des-seismes.html</w:t>
              </w:r>
            </w:hyperlink>
          </w:p>
        </w:tc>
        <w:tc>
          <w:tcPr>
            <w:tcW w:w="31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L'échelle de Richter sert a mesurer la magnitude d'un séisme et l'échelle d'MSK sert a mesurer l'importance des dégats.</w:t>
            </w:r>
          </w:p>
        </w:tc>
        <w:tc>
          <w:tcPr>
            <w:tcW w:w="31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740" w:hRule="auto"/>
          <w:jc w:val="left"/>
        </w:trPr>
        <w:tc>
          <w:tcPr>
            <w:tcW w:w="31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hyperlink xmlns:r="http://schemas.openxmlformats.org/officeDocument/2006/relationships" r:id="docRId5">
              <w:r>
                <w:rPr>
                  <w:rFonts w:ascii="Calibri" w:hAnsi="Calibri" w:cs="Calibri" w:eastAsia="Calibri"/>
                  <w:color w:val="0000FF"/>
                  <w:spacing w:val="0"/>
                  <w:position w:val="0"/>
                  <w:sz w:val="22"/>
                  <w:u w:val="single"/>
                  <w:shd w:fill="auto" w:val="clear"/>
                </w:rPr>
                <w:t xml:space="preserve">https://sites.google.com/site/tpelesseisme/qu-est-ce-qu-un-seisme/consequences-d-un-seisme</w:t>
              </w:r>
            </w:hyperlink>
          </w:p>
        </w:tc>
        <w:tc>
          <w:tcPr>
            <w:tcW w:w="31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Les conséquences sont souvent meurtrières a causes des éffondrements de terrains et de bâtiment ce qui a aussi des conséquences économiques.</w:t>
            </w:r>
          </w:p>
        </w:tc>
        <w:tc>
          <w:tcPr>
            <w:tcW w:w="31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740" w:hRule="auto"/>
          <w:jc w:val="left"/>
        </w:trPr>
        <w:tc>
          <w:tcPr>
            <w:tcW w:w="31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1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1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740" w:hRule="auto"/>
          <w:jc w:val="left"/>
        </w:trPr>
        <w:tc>
          <w:tcPr>
            <w:tcW w:w="31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1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1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740" w:hRule="auto"/>
          <w:jc w:val="left"/>
        </w:trPr>
        <w:tc>
          <w:tcPr>
            <w:tcW w:w="31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1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1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740" w:hRule="auto"/>
          <w:jc w:val="left"/>
        </w:trPr>
        <w:tc>
          <w:tcPr>
            <w:tcW w:w="31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1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1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740" w:hRule="auto"/>
          <w:jc w:val="left"/>
        </w:trPr>
        <w:tc>
          <w:tcPr>
            <w:tcW w:w="31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1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1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740" w:hRule="auto"/>
          <w:jc w:val="left"/>
        </w:trPr>
        <w:tc>
          <w:tcPr>
            <w:tcW w:w="31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1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1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740" w:hRule="auto"/>
          <w:jc w:val="left"/>
        </w:trPr>
        <w:tc>
          <w:tcPr>
            <w:tcW w:w="31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1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1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740" w:hRule="auto"/>
          <w:jc w:val="left"/>
        </w:trPr>
        <w:tc>
          <w:tcPr>
            <w:tcW w:w="31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1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1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2"/>
          <w:u w:val="single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Mode="External" Target="https://sites.google.com/site/mescoursdesvt/i_-les-manifestations-d-un-seisme" Id="docRId1" Type="http://schemas.openxmlformats.org/officeDocument/2006/relationships/hyperlink"/><Relationship TargetMode="External" Target="http://www.seismescanada.rncan.gc.ca/info-gen/smeters-smetres/seismograph-fr.php" Id="docRId3" Type="http://schemas.openxmlformats.org/officeDocument/2006/relationships/hyperlink"/><Relationship TargetMode="External" Target="https://sites.google.com/site/tpelesseisme/qu-est-ce-qu-un-seisme/consequences-d-un-seisme" Id="docRId5" Type="http://schemas.openxmlformats.org/officeDocument/2006/relationships/hyperlink"/><Relationship Target="styles.xml" Id="docRId7" Type="http://schemas.openxmlformats.org/officeDocument/2006/relationships/styles"/><Relationship TargetMode="External" Target="https://sites.google.com/site/mescoursdesvt/i_-les-manifestations-d-un-seisme" Id="docRId0" Type="http://schemas.openxmlformats.org/officeDocument/2006/relationships/hyperlink"/><Relationship TargetMode="External" Target="http://www.maxicours.com/se/fiche/9/6/380796.html" Id="docRId2" Type="http://schemas.openxmlformats.org/officeDocument/2006/relationships/hyperlink"/><Relationship TargetMode="External" Target="https://www.nouvelobs.com/monde/20030522.OBS1256/les-deux-principales-echelles-de-mesure-des-seismes.html" Id="docRId4" Type="http://schemas.openxmlformats.org/officeDocument/2006/relationships/hyperlink"/><Relationship Target="numbering.xml" Id="docRId6" Type="http://schemas.openxmlformats.org/officeDocument/2006/relationships/numbering"/></Relationships>
</file>