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page" w:tblpX="4549" w:tblpY="181"/>
        <w:tblW w:w="0" w:type="auto"/>
        <w:tblBorders>
          <w:top w:val="thinThickMediumGap" w:sz="24" w:space="0" w:color="00B050"/>
          <w:left w:val="thinThickMediumGap" w:sz="24" w:space="0" w:color="00B050"/>
          <w:bottom w:val="thinThickMediumGap" w:sz="24" w:space="0" w:color="00B050"/>
          <w:right w:val="thinThickMediumGap" w:sz="24" w:space="0" w:color="00B050"/>
          <w:insideH w:val="thinThickMediumGap" w:sz="24" w:space="0" w:color="00B050"/>
          <w:insideV w:val="thinThickMediumGap" w:sz="24" w:space="0" w:color="00B050"/>
        </w:tblBorders>
        <w:tblLook w:val="04A0"/>
      </w:tblPr>
      <w:tblGrid>
        <w:gridCol w:w="3510"/>
      </w:tblGrid>
      <w:tr w:rsidR="00702EBD" w:rsidRPr="001C24E4" w:rsidTr="00702EBD">
        <w:tc>
          <w:tcPr>
            <w:tcW w:w="3510" w:type="dxa"/>
            <w:shd w:val="clear" w:color="auto" w:fill="auto"/>
          </w:tcPr>
          <w:p w:rsidR="00702EBD" w:rsidRPr="001C24E4" w:rsidRDefault="00702EBD" w:rsidP="00702EBD">
            <w:pPr>
              <w:spacing w:after="0" w:line="240" w:lineRule="auto"/>
              <w:jc w:val="center"/>
              <w:rPr>
                <w:rFonts w:ascii="Verdana" w:hAnsi="Verdana"/>
                <w:b/>
                <w:color w:val="00B050"/>
                <w:szCs w:val="20"/>
                <w:u w:val="single"/>
              </w:rPr>
            </w:pPr>
          </w:p>
          <w:p w:rsidR="00702EBD" w:rsidRPr="001C24E4" w:rsidRDefault="00702EBD" w:rsidP="00702EBD">
            <w:pPr>
              <w:spacing w:after="0" w:line="240" w:lineRule="auto"/>
              <w:jc w:val="center"/>
              <w:rPr>
                <w:rFonts w:ascii="Verdana" w:hAnsi="Verdana"/>
                <w:b/>
                <w:color w:val="00B050"/>
                <w:szCs w:val="20"/>
                <w:u w:val="single"/>
              </w:rPr>
            </w:pPr>
            <w:r w:rsidRPr="001C24E4">
              <w:rPr>
                <w:rFonts w:ascii="Verdana" w:hAnsi="Verdana"/>
                <w:b/>
                <w:color w:val="00B050"/>
                <w:szCs w:val="20"/>
                <w:u w:val="single"/>
              </w:rPr>
              <w:t>Roméo Kiffe Juliette</w:t>
            </w:r>
          </w:p>
          <w:p w:rsidR="00702EBD" w:rsidRPr="001C24E4" w:rsidRDefault="00702EBD" w:rsidP="00702EBD">
            <w:pPr>
              <w:spacing w:after="0" w:line="240" w:lineRule="auto"/>
              <w:jc w:val="center"/>
              <w:rPr>
                <w:rFonts w:ascii="Verdana" w:hAnsi="Verdana"/>
                <w:b/>
                <w:color w:val="00B050"/>
                <w:szCs w:val="20"/>
              </w:rPr>
            </w:pPr>
            <w:r w:rsidRPr="001C24E4">
              <w:rPr>
                <w:rFonts w:ascii="Verdana" w:hAnsi="Verdana"/>
                <w:b/>
                <w:color w:val="00B050"/>
                <w:szCs w:val="20"/>
              </w:rPr>
              <w:t>de</w:t>
            </w:r>
          </w:p>
          <w:p w:rsidR="00702EBD" w:rsidRPr="001C24E4" w:rsidRDefault="00702EBD" w:rsidP="00702EBD">
            <w:pPr>
              <w:spacing w:after="0" w:line="240" w:lineRule="auto"/>
              <w:jc w:val="center"/>
              <w:rPr>
                <w:rFonts w:ascii="Verdana" w:hAnsi="Verdana"/>
                <w:b/>
                <w:color w:val="00B050"/>
                <w:szCs w:val="20"/>
              </w:rPr>
            </w:pPr>
            <w:r w:rsidRPr="001C24E4">
              <w:rPr>
                <w:rFonts w:ascii="Verdana" w:hAnsi="Verdana"/>
                <w:b/>
                <w:color w:val="00B050"/>
                <w:szCs w:val="20"/>
              </w:rPr>
              <w:t>Grand Corps Malade</w:t>
            </w:r>
          </w:p>
          <w:p w:rsidR="00702EBD" w:rsidRPr="001C24E4" w:rsidRDefault="00702EBD" w:rsidP="00702EBD">
            <w:pPr>
              <w:spacing w:after="0" w:line="240" w:lineRule="auto"/>
              <w:rPr>
                <w:rFonts w:ascii="Verdana" w:hAnsi="Verdana"/>
                <w:szCs w:val="20"/>
              </w:rPr>
            </w:pPr>
          </w:p>
        </w:tc>
      </w:tr>
    </w:tbl>
    <w:p w:rsidR="00702EBD" w:rsidRDefault="0056170B">
      <w:r w:rsidRPr="00943C5D">
        <w:rPr>
          <w:rFonts w:ascii="Times New Roman" w:eastAsia="Times New Roman" w:hAnsi="Times New Roman" w:cs="Times New Roman"/>
          <w:sz w:val="24"/>
          <w:szCs w:val="24"/>
        </w:rPr>
        <w:pict>
          <v:shapetype id="_x0000_t160" coordsize="21600,21600" o:spt="160" adj="2945" path="m0@0c7200@2,14400@2,21600@0m0@3c7200@4,14400@4,21600@3e">
            <v:formulas>
              <v:f eqn="val #0"/>
              <v:f eqn="prod #0 1 3"/>
              <v:f eqn="sum 0 0 @1"/>
              <v:f eqn="sum 21600 0 #0"/>
              <v:f eqn="sum 21600 0 @2"/>
              <v:f eqn="prod #0 2 3"/>
              <v:f eqn="sum 21600 0 @5"/>
            </v:formulas>
            <v:path textpathok="t" o:connecttype="rect"/>
            <v:textpath on="t" fitshape="t" xscale="t"/>
            <v:handles>
              <v:h position="topLeft,#0" yrange="0,4629"/>
            </v:handles>
            <o:lock v:ext="edit" text="t" shapetype="t"/>
          </v:shapetype>
          <v:shape id="_x0000_s1028" type="#_x0000_t160" style="position:absolute;margin-left:358.15pt;margin-top:14.8pt;width:130.45pt;height:52.85pt;rotation:1411096fd;z-index:251661312;mso-position-horizontal-relative:text;mso-position-vertical-relative:text" fillcolor="black">
            <v:shadow color="#868686"/>
            <v:textpath style="font-family:&quot;Constantia&quot;;font-size:18pt;v-text-kern:t" trim="t" fitpath="t" xscale="f" string="Analyse d'une oeuvre"/>
          </v:shape>
        </w:pict>
      </w:r>
      <w:r w:rsidRPr="00943C5D">
        <w:rPr>
          <w:rFonts w:ascii="Times New Roman" w:eastAsia="Times New Roman" w:hAnsi="Times New Roman" w:cs="Times New Roman"/>
          <w:sz w:val="24"/>
          <w:szCs w:val="24"/>
        </w:rPr>
        <w:pict>
          <v:shape id="_x0000_s1027" type="#_x0000_t160" style="position:absolute;margin-left:-29pt;margin-top:8.6pt;width:154.5pt;height:72.2pt;rotation:-1658158fd;z-index:251659264;mso-position-horizontal-relative:text;mso-position-vertical-relative:text" fillcolor="black">
            <v:shadow color="#868686"/>
            <v:textpath style="font-family:&quot;Rockwell Extra Bold&quot;;font-size:24pt;font-weight:bold;v-text-kern:t" trim="t" fitpath="t" xscale="f" string="HDA&#10;français&#10;"/>
          </v:shape>
        </w:pict>
      </w:r>
    </w:p>
    <w:p w:rsidR="00702EBD" w:rsidRPr="00702EBD" w:rsidRDefault="00702EBD" w:rsidP="00702EBD">
      <w:pPr>
        <w:tabs>
          <w:tab w:val="left" w:pos="3084"/>
        </w:tabs>
      </w:pPr>
      <w:r>
        <w:tab/>
      </w:r>
    </w:p>
    <w:p w:rsidR="00A64AC1" w:rsidRDefault="002A624A" w:rsidP="00702EBD">
      <w:pPr>
        <w:tabs>
          <w:tab w:val="left" w:pos="3084"/>
        </w:tabs>
      </w:pPr>
    </w:p>
    <w:p w:rsidR="00702EBD" w:rsidRDefault="00702EBD" w:rsidP="00702EBD">
      <w:pPr>
        <w:tabs>
          <w:tab w:val="left" w:pos="3084"/>
        </w:tabs>
      </w:pPr>
    </w:p>
    <w:p w:rsidR="00702EBD" w:rsidRDefault="00943C5D" w:rsidP="00702EBD">
      <w:pPr>
        <w:tabs>
          <w:tab w:val="left" w:pos="3084"/>
        </w:tabs>
      </w:pPr>
      <w:r w:rsidRPr="00943C5D">
        <w:rPr>
          <w:rFonts w:ascii="Times New Roman" w:eastAsia="Times New Roman" w:hAnsi="Times New Roman" w:cs="Times New Roman"/>
          <w:noProof/>
          <w:sz w:val="24"/>
          <w:szCs w:val="24"/>
        </w:rPr>
        <w:pict>
          <v:roundrect id="AutoShape 3" o:spid="_x0000_s1026" style="position:absolute;margin-left:-58.9pt;margin-top:17.05pt;width:559.5pt;height:309.35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" strokeweight="1.5pt">
            <v:shadow on="t" opacity=".5" offset="6pt,-6pt"/>
            <v:textbox style="mso-next-textbox:#AutoShape 3">
              <w:txbxContent>
                <w:tbl>
                  <w:tblPr>
                    <w:tblStyle w:val="Grilledutableau"/>
                    <w:tblW w:w="0" w:type="auto"/>
                    <w:tblBorders>
                      <w:top w:val="single" w:sz="4" w:space="0" w:color="FFFFFF" w:themeColor="background1"/>
                      <w:left w:val="single" w:sz="4" w:space="0" w:color="FFFFFF" w:themeColor="background1"/>
                      <w:bottom w:val="single" w:sz="4" w:space="0" w:color="FFFFFF" w:themeColor="background1"/>
                      <w:right w:val="single" w:sz="4" w:space="0" w:color="FFFFFF" w:themeColor="background1"/>
                      <w:insideH w:val="single" w:sz="4" w:space="0" w:color="FFFFFF" w:themeColor="background1"/>
                      <w:insideV w:val="single" w:sz="4" w:space="0" w:color="FFFFFF" w:themeColor="background1"/>
                    </w:tblBorders>
                    <w:tblLook w:val="04A0"/>
                  </w:tblPr>
                  <w:tblGrid>
                    <w:gridCol w:w="2676"/>
                    <w:gridCol w:w="7607"/>
                  </w:tblGrid>
                  <w:tr w:rsidR="00404A6D" w:rsidTr="00404A6D">
                    <w:tc>
                      <w:tcPr>
                        <w:tcW w:w="2676" w:type="dxa"/>
                      </w:tcPr>
                      <w:p w:rsidR="00404A6D" w:rsidRDefault="00404A6D" w:rsidP="00404A6D">
                        <w:pPr>
                          <w:rPr>
                            <w:rFonts w:ascii="Arabic Typesetting" w:hAnsi="Arabic Typesetting" w:cs="Arabic Typesetting"/>
                            <w:b/>
                            <w:i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1562100" cy="1562100"/>
                              <wp:effectExtent l="0" t="0" r="0" b="0"/>
                              <wp:docPr id="6" name="Image 6" descr="D:\BOULOT\3è\histoire des arts\grand corps malade\photo GCM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D:\BOULOT\3è\histoire des arts\grand corps malade\photo GCM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62100" cy="1562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607" w:type="dxa"/>
                      </w:tcPr>
                      <w:p w:rsidR="00404A6D" w:rsidRDefault="00404A6D" w:rsidP="00945820">
                        <w:pPr>
                          <w:rPr>
                            <w:rFonts w:ascii="Arabic Typesetting" w:hAnsi="Arabic Typesetting" w:cs="Arabic Typesetting"/>
                            <w:b/>
                            <w:i/>
                            <w:sz w:val="26"/>
                            <w:szCs w:val="26"/>
                          </w:rPr>
                        </w:pPr>
                        <w:r>
                          <w:rPr>
                            <w:rFonts w:ascii="Arabic Typesetting" w:hAnsi="Arabic Typesetting" w:cs="Arabic Typesetting"/>
                            <w:b/>
                            <w:i/>
                            <w:sz w:val="26"/>
                            <w:szCs w:val="26"/>
                          </w:rPr>
                          <w:t xml:space="preserve">Nom et dates  de l’artiste : </w:t>
                        </w:r>
                        <w:r w:rsidRPr="00702EBD">
                          <w:rPr>
                            <w:rFonts w:ascii="Comic Sans MS" w:hAnsi="Comic Sans MS"/>
                            <w:bCs/>
                            <w:sz w:val="16"/>
                            <w:szCs w:val="16"/>
                          </w:rPr>
                          <w:t>Fabien Marsaud</w:t>
                        </w:r>
                        <w:r w:rsidRPr="00702EBD"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, connu sous le nom de scène de </w:t>
                        </w:r>
                        <w:r w:rsidRPr="00702EBD">
                          <w:rPr>
                            <w:rFonts w:ascii="Comic Sans MS" w:hAnsi="Comic Sans MS"/>
                            <w:bCs/>
                            <w:sz w:val="16"/>
                            <w:szCs w:val="16"/>
                          </w:rPr>
                          <w:t>Grand Corps Malade</w:t>
                        </w: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, est né  </w:t>
                        </w:r>
                        <w:r w:rsidRPr="00702EBD"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le </w:t>
                        </w:r>
                        <w:hyperlink r:id="rId6" w:tooltip="31 juillet" w:history="1">
                          <w:r w:rsidRPr="00702EBD">
                            <w:rPr>
                              <w:rStyle w:val="Lienhypertexte"/>
                              <w:rFonts w:ascii="Comic Sans MS" w:hAnsi="Comic Sans MS"/>
                              <w:color w:val="auto"/>
                              <w:sz w:val="16"/>
                              <w:szCs w:val="16"/>
                              <w:u w:val="none"/>
                            </w:rPr>
                            <w:t>31</w:t>
                          </w:r>
                        </w:hyperlink>
                        <w:r w:rsidRPr="00702EBD"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 </w:t>
                        </w:r>
                        <w:hyperlink r:id="rId7" w:tooltip="Juillet" w:history="1">
                          <w:r w:rsidRPr="00702EBD">
                            <w:rPr>
                              <w:rStyle w:val="Lienhypertexte"/>
                              <w:rFonts w:ascii="Comic Sans MS" w:hAnsi="Comic Sans MS"/>
                              <w:color w:val="auto"/>
                              <w:sz w:val="16"/>
                              <w:szCs w:val="16"/>
                              <w:u w:val="none"/>
                            </w:rPr>
                            <w:t>juillet</w:t>
                          </w:r>
                        </w:hyperlink>
                        <w:r w:rsidRPr="00702EBD"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 </w:t>
                        </w:r>
                        <w:hyperlink r:id="rId8" w:tooltip="1977" w:history="1">
                          <w:r w:rsidRPr="00702EBD">
                            <w:rPr>
                              <w:rStyle w:val="Lienhypertexte"/>
                              <w:rFonts w:ascii="Comic Sans MS" w:hAnsi="Comic Sans MS"/>
                              <w:color w:val="auto"/>
                              <w:sz w:val="16"/>
                              <w:szCs w:val="16"/>
                              <w:u w:val="none"/>
                            </w:rPr>
                            <w:t>1977</w:t>
                          </w:r>
                        </w:hyperlink>
                        <w:r w:rsidRPr="00702EBD"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 en </w:t>
                        </w:r>
                        <w:hyperlink r:id="rId9" w:tooltip="Seine-Saint-Denis" w:history="1">
                          <w:r w:rsidRPr="00702EBD">
                            <w:rPr>
                              <w:rStyle w:val="Lienhypertexte"/>
                              <w:rFonts w:ascii="Comic Sans MS" w:hAnsi="Comic Sans MS"/>
                              <w:color w:val="auto"/>
                              <w:sz w:val="16"/>
                              <w:szCs w:val="16"/>
                              <w:u w:val="none"/>
                            </w:rPr>
                            <w:t>Seine-Saint-Denis</w:t>
                          </w:r>
                        </w:hyperlink>
                        <w:r w:rsidRPr="00702EBD"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  </w:t>
                        </w:r>
                        <w:r>
                          <w:rPr>
                            <w:rFonts w:ascii="Arabic Typesetting" w:hAnsi="Arabic Typesetting" w:cs="Arabic Typesetting"/>
                            <w:b/>
                            <w:i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Arabic Typesetting" w:hAnsi="Arabic Typesetting" w:cs="Arabic Typesetting"/>
                            <w:b/>
                            <w:i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Arabic Typesetting" w:hAnsi="Arabic Typesetting" w:cs="Arabic Typesetting"/>
                            <w:b/>
                            <w:i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Arabic Typesetting" w:hAnsi="Arabic Typesetting" w:cs="Arabic Typesetting"/>
                            <w:b/>
                            <w:i/>
                            <w:sz w:val="26"/>
                            <w:szCs w:val="26"/>
                          </w:rPr>
                          <w:tab/>
                        </w:r>
                        <w:r>
                          <w:rPr>
                            <w:rFonts w:ascii="Arabic Typesetting" w:hAnsi="Arabic Typesetting" w:cs="Arabic Typesetting"/>
                            <w:b/>
                            <w:i/>
                            <w:sz w:val="26"/>
                            <w:szCs w:val="26"/>
                          </w:rPr>
                          <w:tab/>
                          <w:t xml:space="preserve">    </w:t>
                        </w:r>
                      </w:p>
                      <w:p w:rsidR="00404A6D" w:rsidRDefault="00404A6D" w:rsidP="00404A6D">
                        <w:pPr>
                          <w:rPr>
                            <w:rFonts w:ascii="Comic Sans MS" w:hAnsi="Comic Sans MS" w:cs="Arabic Typesetting"/>
                            <w:sz w:val="16"/>
                            <w:szCs w:val="16"/>
                            <w:u w:val="single"/>
                          </w:rPr>
                        </w:pPr>
                        <w:r>
                          <w:rPr>
                            <w:rFonts w:ascii="Arabic Typesetting" w:hAnsi="Arabic Typesetting" w:cs="Arabic Typesetting"/>
                            <w:b/>
                            <w:i/>
                            <w:sz w:val="26"/>
                            <w:szCs w:val="26"/>
                          </w:rPr>
                          <w:t xml:space="preserve"> Titre de l’œuvre </w:t>
                        </w:r>
                        <w:r w:rsidRPr="00702EBD">
                          <w:rPr>
                            <w:rFonts w:ascii="Arabic Typesetting" w:hAnsi="Arabic Typesetting" w:cs="Arabic Typesetting"/>
                            <w:b/>
                            <w:i/>
                            <w:sz w:val="26"/>
                            <w:szCs w:val="26"/>
                          </w:rPr>
                          <w:t>:</w:t>
                        </w:r>
                        <w:r w:rsidRPr="00702EBD">
                          <w:rPr>
                            <w:rFonts w:ascii="Verdana" w:hAnsi="Verdana" w:cs="Arabic Typesetting"/>
                            <w:sz w:val="20"/>
                            <w:szCs w:val="20"/>
                          </w:rPr>
                          <w:t xml:space="preserve">   </w:t>
                        </w:r>
                        <w:r>
                          <w:rPr>
                            <w:rFonts w:ascii="Comic Sans MS" w:hAnsi="Comic Sans MS" w:cs="Arabic Typesetting"/>
                            <w:sz w:val="16"/>
                            <w:szCs w:val="16"/>
                            <w:u w:val="single"/>
                          </w:rPr>
                          <w:t>Roméo Kiffe Juliette</w:t>
                        </w:r>
                      </w:p>
                      <w:p w:rsidR="00404A6D" w:rsidRPr="00945820" w:rsidRDefault="00404A6D" w:rsidP="00404A6D">
                        <w:pPr>
                          <w:rPr>
                            <w:rFonts w:ascii="Comic Sans MS" w:eastAsiaTheme="minorHAnsi" w:hAnsi="Comic Sans MS" w:cs="Arabic Typesetting"/>
                            <w:sz w:val="16"/>
                            <w:szCs w:val="16"/>
                            <w:lang w:eastAsia="en-US"/>
                          </w:rPr>
                        </w:pPr>
                        <w:r>
                          <w:rPr>
                            <w:rFonts w:ascii="Arabic Typesetting" w:hAnsi="Arabic Typesetting" w:cs="Arabic Typesetting"/>
                            <w:b/>
                            <w:i/>
                            <w:sz w:val="26"/>
                            <w:szCs w:val="26"/>
                          </w:rPr>
                          <w:t xml:space="preserve"> Dates de</w:t>
                        </w:r>
                        <w:r w:rsidR="00945820">
                          <w:rPr>
                            <w:rFonts w:ascii="Arabic Typesetting" w:hAnsi="Arabic Typesetting" w:cs="Arabic Typesetting"/>
                            <w:b/>
                            <w:i/>
                            <w:sz w:val="26"/>
                            <w:szCs w:val="26"/>
                          </w:rPr>
                          <w:t xml:space="preserve"> conception et de réalisation : </w:t>
                        </w:r>
                        <w:r>
                          <w:rPr>
                            <w:rFonts w:ascii="Arabic Typesetting" w:hAnsi="Arabic Typesetting" w:cs="Arabic Typesetting"/>
                            <w:b/>
                            <w:i/>
                            <w:sz w:val="26"/>
                            <w:szCs w:val="26"/>
                          </w:rPr>
                          <w:t xml:space="preserve"> </w:t>
                        </w:r>
                        <w:r w:rsidRPr="00702EBD">
                          <w:rPr>
                            <w:rFonts w:ascii="Comic Sans MS" w:eastAsiaTheme="minorHAnsi" w:hAnsi="Comic Sans MS" w:cs="Arabic Typesetting"/>
                            <w:sz w:val="16"/>
                            <w:szCs w:val="16"/>
                            <w:lang w:eastAsia="en-US"/>
                          </w:rPr>
                          <w:t>en ligne pour la première foi</w:t>
                        </w:r>
                        <w:r>
                          <w:rPr>
                            <w:rFonts w:ascii="Comic Sans MS" w:eastAsiaTheme="minorHAnsi" w:hAnsi="Comic Sans MS" w:cs="Arabic Typesetting"/>
                            <w:sz w:val="16"/>
                            <w:szCs w:val="16"/>
                            <w:lang w:eastAsia="en-US"/>
                          </w:rPr>
                          <w:t>s e</w:t>
                        </w:r>
                        <w:r w:rsidR="00945820">
                          <w:rPr>
                            <w:rFonts w:ascii="Comic Sans MS" w:eastAsiaTheme="minorHAnsi" w:hAnsi="Comic Sans MS" w:cs="Arabic Typesetting"/>
                            <w:sz w:val="16"/>
                            <w:szCs w:val="16"/>
                            <w:lang w:eastAsia="en-US"/>
                          </w:rPr>
                          <w:t xml:space="preserve">n téléchargement légal le 13 septembre </w:t>
                        </w:r>
                        <w:r w:rsidRPr="00702EBD">
                          <w:rPr>
                            <w:rFonts w:ascii="Comic Sans MS" w:eastAsiaTheme="minorHAnsi" w:hAnsi="Comic Sans MS" w:cs="Arabic Typesetting"/>
                            <w:sz w:val="16"/>
                            <w:szCs w:val="16"/>
                            <w:lang w:eastAsia="en-US"/>
                          </w:rPr>
                          <w:t>2010</w:t>
                        </w:r>
                        <w:r w:rsidRPr="00702EBD">
                          <w:rPr>
                            <w:rFonts w:ascii="Comic Sans MS" w:eastAsiaTheme="minorHAnsi" w:hAnsi="Comic Sans MS" w:cs="Arabic Typesetting"/>
                            <w:sz w:val="16"/>
                            <w:szCs w:val="16"/>
                            <w:lang w:eastAsia="en-US"/>
                          </w:rPr>
                          <w:tab/>
                        </w:r>
                      </w:p>
                      <w:p w:rsidR="00404A6D" w:rsidRDefault="00404A6D" w:rsidP="00404A6D">
                        <w:pPr>
                          <w:rPr>
                            <w:rFonts w:ascii="Comic Sans MS" w:hAnsi="Comic Sans MS" w:cs="Arabic Typesetting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abic Typesetting" w:hAnsi="Arabic Typesetting" w:cs="Arabic Typesetting"/>
                            <w:b/>
                            <w:i/>
                            <w:sz w:val="26"/>
                            <w:szCs w:val="26"/>
                          </w:rPr>
                          <w:t>Technique utilisée :</w:t>
                        </w:r>
                        <w:r w:rsidRPr="00060BC2">
                          <w:rPr>
                            <w:rFonts w:ascii="Verdana" w:hAnsi="Verdana" w:cs="Arabic Typesetting"/>
                            <w:sz w:val="20"/>
                            <w:szCs w:val="20"/>
                          </w:rPr>
                          <w:t xml:space="preserve"> </w:t>
                        </w:r>
                        <w:r w:rsidRPr="00060BC2">
                          <w:rPr>
                            <w:rFonts w:ascii="Comic Sans MS" w:hAnsi="Comic Sans MS" w:cs="Arabic Typesetting"/>
                            <w:sz w:val="16"/>
                            <w:szCs w:val="16"/>
                          </w:rPr>
                          <w:t>Slam écrit en français</w:t>
                        </w:r>
                      </w:p>
                      <w:p w:rsidR="00404A6D" w:rsidRDefault="00404A6D" w:rsidP="00404A6D">
                        <w:pPr>
                          <w:rPr>
                            <w:rFonts w:ascii="Arabic Typesetting" w:hAnsi="Arabic Typesetting" w:cs="Arabic Typesetting"/>
                            <w:b/>
                            <w:i/>
                            <w:sz w:val="26"/>
                            <w:szCs w:val="26"/>
                          </w:rPr>
                        </w:pPr>
                        <w:r>
                          <w:rPr>
                            <w:rFonts w:ascii="Arabic Typesetting" w:hAnsi="Arabic Typesetting" w:cs="Arabic Typesetting"/>
                            <w:b/>
                            <w:i/>
                            <w:sz w:val="26"/>
                            <w:szCs w:val="26"/>
                          </w:rPr>
                          <w:t xml:space="preserve"> Lieu de réalisation : </w:t>
                        </w:r>
                        <w:r w:rsidRPr="00060BC2">
                          <w:rPr>
                            <w:rFonts w:ascii="Comic Sans MS" w:hAnsi="Comic Sans MS" w:cs="Arabic Typesetting"/>
                            <w:sz w:val="16"/>
                            <w:szCs w:val="16"/>
                          </w:rPr>
                          <w:t>France, Seine-Saint-Denis</w:t>
                        </w:r>
                      </w:p>
                      <w:p w:rsidR="00404A6D" w:rsidRDefault="00404A6D" w:rsidP="00404A6D">
                        <w:pPr>
                          <w:rPr>
                            <w:rFonts w:ascii="Arabic Typesetting" w:hAnsi="Arabic Typesetting" w:cs="Arabic Typesetting"/>
                            <w:b/>
                            <w:i/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945820" w:rsidTr="00404A6D">
                    <w:tc>
                      <w:tcPr>
                        <w:tcW w:w="2676" w:type="dxa"/>
                      </w:tcPr>
                      <w:p w:rsidR="00945820" w:rsidRDefault="00945820" w:rsidP="00404A6D">
                        <w:pPr>
                          <w:rPr>
                            <w:noProof/>
                          </w:rPr>
                        </w:pPr>
                      </w:p>
                    </w:tc>
                    <w:tc>
                      <w:tcPr>
                        <w:tcW w:w="7607" w:type="dxa"/>
                      </w:tcPr>
                      <w:p w:rsidR="00945820" w:rsidRDefault="00945820" w:rsidP="00945820">
                        <w:pPr>
                          <w:rPr>
                            <w:rFonts w:ascii="Arabic Typesetting" w:hAnsi="Arabic Typesetting" w:cs="Arabic Typesetting"/>
                            <w:b/>
                            <w:i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404A6D" w:rsidRDefault="00702EBD" w:rsidP="00404A6D">
                  <w:pPr>
                    <w:spacing w:after="0" w:line="240" w:lineRule="auto"/>
                    <w:ind w:firstLine="708"/>
                    <w:rPr>
                      <w:rFonts w:ascii="Comic Sans MS" w:hAnsi="Comic Sans MS" w:cs="Arabic Typesetting"/>
                      <w:sz w:val="16"/>
                      <w:szCs w:val="16"/>
                    </w:rPr>
                  </w:pPr>
                  <w:r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 xml:space="preserve"> Nature de l’œuvre :</w:t>
                  </w:r>
                  <w:r w:rsidR="00060BC2"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 xml:space="preserve"> </w:t>
                  </w:r>
                  <w:r w:rsidR="00060BC2" w:rsidRPr="00060BC2">
                    <w:rPr>
                      <w:rFonts w:ascii="Comic Sans MS" w:hAnsi="Comic Sans MS" w:cs="Arabic Typesetting"/>
                      <w:sz w:val="16"/>
                      <w:szCs w:val="16"/>
                    </w:rPr>
                    <w:t xml:space="preserve">Slam. </w:t>
                  </w:r>
                </w:p>
                <w:p w:rsidR="00060BC2" w:rsidRPr="00060BC2" w:rsidRDefault="00060BC2" w:rsidP="00404A6D">
                  <w:pPr>
                    <w:spacing w:after="0" w:line="240" w:lineRule="auto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060BC2">
                    <w:rPr>
                      <w:rFonts w:ascii="Comic Sans MS" w:hAnsi="Comic Sans MS"/>
                      <w:sz w:val="16"/>
                      <w:szCs w:val="16"/>
                    </w:rPr>
                    <w:t>Le slam est un art oratoire, une forme de poésie sonore considérée comme un mouvement d'expression populaire.</w:t>
                  </w:r>
                </w:p>
                <w:p w:rsidR="00060BC2" w:rsidRPr="00060BC2" w:rsidRDefault="00060BC2" w:rsidP="00404A6D">
                  <w:pPr>
                    <w:pStyle w:val="NormalWeb"/>
                    <w:spacing w:before="0" w:beforeAutospacing="0" w:after="0" w:afterAutospacing="0"/>
                    <w:jc w:val="both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060BC2">
                    <w:rPr>
                      <w:rFonts w:ascii="Comic Sans MS" w:hAnsi="Comic Sans MS"/>
                      <w:sz w:val="16"/>
                      <w:szCs w:val="16"/>
                    </w:rPr>
                    <w:t xml:space="preserve">C'est un </w:t>
                  </w:r>
                  <w:hyperlink r:id="rId10" w:tooltip="Art du spectacle" w:history="1">
                    <w:r w:rsidRPr="00060BC2">
                      <w:rPr>
                        <w:rStyle w:val="Lienhypertexte"/>
                        <w:rFonts w:ascii="Comic Sans MS" w:hAnsi="Comic Sans MS"/>
                        <w:sz w:val="16"/>
                        <w:szCs w:val="16"/>
                      </w:rPr>
                      <w:t>art du spectacle</w:t>
                    </w:r>
                  </w:hyperlink>
                  <w:r w:rsidRPr="00060BC2">
                    <w:rPr>
                      <w:rFonts w:ascii="Comic Sans MS" w:hAnsi="Comic Sans MS"/>
                      <w:sz w:val="16"/>
                      <w:szCs w:val="16"/>
                    </w:rPr>
                    <w:t xml:space="preserve"> oral et scénique, focalisé sur la parole. </w:t>
                  </w:r>
                </w:p>
                <w:p w:rsidR="00060BC2" w:rsidRDefault="00060BC2" w:rsidP="00404A6D">
                  <w:pPr>
                    <w:pStyle w:val="NormalWeb"/>
                    <w:spacing w:before="0" w:beforeAutospacing="0" w:after="0" w:afterAutospacing="0"/>
                    <w:jc w:val="both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060BC2">
                    <w:rPr>
                      <w:rFonts w:ascii="Comic Sans MS" w:hAnsi="Comic Sans MS"/>
                      <w:sz w:val="16"/>
                      <w:szCs w:val="16"/>
                    </w:rPr>
                    <w:t xml:space="preserve">Si des poètes, en particulier issus de la mouvance </w:t>
                  </w:r>
                  <w:hyperlink r:id="rId11" w:tooltip="Hip-hop" w:history="1">
                    <w:r w:rsidRPr="00060BC2">
                      <w:rPr>
                        <w:rStyle w:val="Lienhypertexte"/>
                        <w:rFonts w:ascii="Comic Sans MS" w:hAnsi="Comic Sans MS"/>
                        <w:sz w:val="16"/>
                        <w:szCs w:val="16"/>
                      </w:rPr>
                      <w:t>hip-hop</w:t>
                    </w:r>
                  </w:hyperlink>
                  <w:r w:rsidRPr="00060BC2">
                    <w:rPr>
                      <w:rFonts w:ascii="Comic Sans MS" w:hAnsi="Comic Sans MS"/>
                      <w:sz w:val="16"/>
                      <w:szCs w:val="16"/>
                    </w:rPr>
                    <w:t>, le revendiquent comme issu de la rue, il est néanmoins pratiqué par des poètes de tous styles, de tous milieux sociaux, en ville comme à la campagne.</w:t>
                  </w:r>
                </w:p>
                <w:p w:rsidR="00060BC2" w:rsidRPr="00060BC2" w:rsidRDefault="00060BC2" w:rsidP="00404A6D">
                  <w:pPr>
                    <w:pStyle w:val="NormalWeb"/>
                    <w:spacing w:before="0" w:beforeAutospacing="0" w:after="0" w:afterAutospacing="0"/>
                    <w:jc w:val="both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  <w:p w:rsidR="00060BC2" w:rsidRPr="00060BC2" w:rsidRDefault="00702EBD" w:rsidP="00404A6D">
                  <w:pPr>
                    <w:spacing w:after="0" w:line="240" w:lineRule="auto"/>
                    <w:jc w:val="both"/>
                    <w:rPr>
                      <w:rFonts w:ascii="Verdana" w:eastAsiaTheme="minorHAnsi" w:hAnsi="Verdana" w:cs="Arabic Typesetting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 xml:space="preserve">         Contexte historique dans lequel l’œuvre a été produite :</w:t>
                  </w:r>
                  <w:r w:rsidR="00404A6D"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ab/>
                  </w:r>
                  <w:r w:rsidR="00060BC2" w:rsidRPr="00060BC2">
                    <w:rPr>
                      <w:rFonts w:ascii="Comic Sans MS" w:eastAsiaTheme="minorHAnsi" w:hAnsi="Comic Sans MS" w:cs="Arabic Typesetting"/>
                      <w:sz w:val="16"/>
                      <w:szCs w:val="16"/>
                      <w:u w:val="single"/>
                      <w:lang w:eastAsia="en-US"/>
                    </w:rPr>
                    <w:t>Roméo Kiffe Juliette</w:t>
                  </w:r>
                  <w:r w:rsidR="00060BC2" w:rsidRPr="00060BC2">
                    <w:rPr>
                      <w:rFonts w:ascii="Comic Sans MS" w:eastAsiaTheme="minorHAnsi" w:hAnsi="Comic Sans MS" w:cs="Arabic Typesetting"/>
                      <w:sz w:val="16"/>
                      <w:szCs w:val="16"/>
                      <w:lang w:eastAsia="en-US"/>
                    </w:rPr>
                    <w:t xml:space="preserve"> est une réécriture moderne de </w:t>
                  </w:r>
                  <w:r w:rsidR="00060BC2" w:rsidRPr="00060BC2">
                    <w:rPr>
                      <w:rFonts w:ascii="Comic Sans MS" w:eastAsiaTheme="minorHAnsi" w:hAnsi="Comic Sans MS" w:cs="Arabic Typesetting"/>
                      <w:sz w:val="16"/>
                      <w:szCs w:val="16"/>
                      <w:u w:val="single"/>
                      <w:lang w:eastAsia="en-US"/>
                    </w:rPr>
                    <w:t>Roméo et Juliette</w:t>
                  </w:r>
                  <w:r w:rsidR="00060BC2" w:rsidRPr="00060BC2">
                    <w:rPr>
                      <w:rFonts w:ascii="Comic Sans MS" w:eastAsiaTheme="minorHAnsi" w:hAnsi="Comic Sans MS" w:cs="Arabic Typesetting"/>
                      <w:sz w:val="16"/>
                      <w:szCs w:val="16"/>
                      <w:lang w:eastAsia="en-US"/>
                    </w:rPr>
                    <w:t xml:space="preserve"> de William Shakespeare. Grand Corps Malade écrit ce texte en 2009-2010, au moment où ressurgissent en France des difficultés de cohabitation entre les juifs et les musulmans, mais aussi entre les chrétiens ou les athées. La religion peut parfois être un frein à l’amour, ce que dénonce Grand Corps Malade.</w:t>
                  </w:r>
                  <w:r w:rsidR="00060BC2" w:rsidRPr="00060BC2">
                    <w:rPr>
                      <w:rFonts w:ascii="Verdana" w:eastAsiaTheme="minorHAnsi" w:hAnsi="Verdana" w:cs="Arabic Typesetting"/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  <w:p w:rsidR="00702EBD" w:rsidRDefault="00702EBD" w:rsidP="00702EBD">
                  <w:pPr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</w:pPr>
                  <w:r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ab/>
                  </w:r>
                  <w:r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ab/>
                  </w:r>
                  <w:r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ab/>
                  </w:r>
                </w:p>
                <w:p w:rsidR="00702EBD" w:rsidRDefault="00702EBD" w:rsidP="00702EBD">
                  <w:pPr>
                    <w:ind w:left="708"/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</w:pPr>
                  <w:r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ab/>
                  </w:r>
                  <w:r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ab/>
                  </w:r>
                  <w:r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ab/>
                  </w:r>
                  <w:r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ab/>
                  </w:r>
                  <w:r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ab/>
                  </w:r>
                  <w:r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ab/>
                  </w:r>
                  <w:r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ab/>
                  </w:r>
                  <w:r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ab/>
                  </w:r>
                  <w:r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ab/>
                  </w:r>
                  <w:r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ab/>
                  </w:r>
                  <w:r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ab/>
                  </w:r>
                  <w:r>
                    <w:rPr>
                      <w:rFonts w:ascii="Arabic Typesetting" w:hAnsi="Arabic Typesetting" w:cs="Arabic Typesetting"/>
                      <w:b/>
                      <w:i/>
                      <w:sz w:val="26"/>
                      <w:szCs w:val="26"/>
                    </w:rPr>
                    <w:tab/>
                    <w:t xml:space="preserve">                              Autres informations générales concernant l’œuvre :</w:t>
                  </w:r>
                </w:p>
              </w:txbxContent>
            </v:textbox>
          </v:roundrect>
        </w:pict>
      </w:r>
    </w:p>
    <w:p w:rsidR="00702EBD" w:rsidRDefault="00702EBD" w:rsidP="00702EBD">
      <w:pPr>
        <w:tabs>
          <w:tab w:val="left" w:pos="3084"/>
        </w:tabs>
      </w:pPr>
      <w:bookmarkStart w:id="0" w:name="_GoBack"/>
      <w:bookmarkEnd w:id="0"/>
    </w:p>
    <w:p w:rsidR="00945820" w:rsidRDefault="00945820" w:rsidP="00702EBD">
      <w:pPr>
        <w:tabs>
          <w:tab w:val="left" w:pos="3084"/>
        </w:tabs>
      </w:pPr>
    </w:p>
    <w:p w:rsidR="00945820" w:rsidRDefault="00945820" w:rsidP="00702EBD">
      <w:pPr>
        <w:tabs>
          <w:tab w:val="left" w:pos="3084"/>
        </w:tabs>
      </w:pPr>
    </w:p>
    <w:p w:rsidR="00945820" w:rsidRDefault="00945820" w:rsidP="00702EBD">
      <w:pPr>
        <w:tabs>
          <w:tab w:val="left" w:pos="3084"/>
        </w:tabs>
      </w:pPr>
    </w:p>
    <w:p w:rsidR="00945820" w:rsidRDefault="00945820" w:rsidP="00702EBD">
      <w:pPr>
        <w:tabs>
          <w:tab w:val="left" w:pos="3084"/>
        </w:tabs>
      </w:pPr>
    </w:p>
    <w:p w:rsidR="00945820" w:rsidRDefault="00945820" w:rsidP="00702EBD">
      <w:pPr>
        <w:tabs>
          <w:tab w:val="left" w:pos="3084"/>
        </w:tabs>
      </w:pPr>
    </w:p>
    <w:p w:rsidR="00945820" w:rsidRDefault="00945820" w:rsidP="00702EBD">
      <w:pPr>
        <w:tabs>
          <w:tab w:val="left" w:pos="3084"/>
        </w:tabs>
      </w:pPr>
    </w:p>
    <w:p w:rsidR="00945820" w:rsidRDefault="00945820" w:rsidP="00702EBD">
      <w:pPr>
        <w:tabs>
          <w:tab w:val="left" w:pos="3084"/>
        </w:tabs>
      </w:pPr>
    </w:p>
    <w:p w:rsidR="00945820" w:rsidRDefault="00945820" w:rsidP="00702EBD">
      <w:pPr>
        <w:tabs>
          <w:tab w:val="left" w:pos="3084"/>
        </w:tabs>
      </w:pPr>
    </w:p>
    <w:p w:rsidR="00945820" w:rsidRDefault="00945820" w:rsidP="00702EBD">
      <w:pPr>
        <w:tabs>
          <w:tab w:val="left" w:pos="3084"/>
        </w:tabs>
      </w:pPr>
    </w:p>
    <w:p w:rsidR="00945820" w:rsidRDefault="00945820" w:rsidP="00702EBD">
      <w:pPr>
        <w:tabs>
          <w:tab w:val="left" w:pos="3084"/>
        </w:tabs>
      </w:pPr>
    </w:p>
    <w:p w:rsidR="00945820" w:rsidRDefault="00945820" w:rsidP="00702EBD">
      <w:pPr>
        <w:tabs>
          <w:tab w:val="left" w:pos="3084"/>
        </w:tabs>
      </w:pPr>
    </w:p>
    <w:p w:rsidR="00945820" w:rsidRDefault="00945820" w:rsidP="00702EBD">
      <w:pPr>
        <w:tabs>
          <w:tab w:val="left" w:pos="3084"/>
        </w:tabs>
      </w:pPr>
      <w:r>
        <w:rPr>
          <w:noProof/>
        </w:rPr>
        <w:pict>
          <v:roundrect id="_x0000_s1030" style="position:absolute;margin-left:-38.45pt;margin-top:19.95pt;width:532.2pt;height:282.5pt;z-index:251664384" arcsize="10923f" strokeweight="1.5pt">
            <v:shadow on="t" opacity=".5" offset="6pt,-6pt"/>
            <v:textbox style="mso-next-textbox:#_x0000_s1030">
              <w:txbxContent>
                <w:p w:rsidR="00945820" w:rsidRDefault="00945820" w:rsidP="00945820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 w:rsidR="004232BB" w:rsidRPr="00AB6F38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i1025" type="#_x0000_t75" style="width:147pt;height:19.2pt;visibility:visible;mso-wrap-style:square">
                        <v:imagedata r:id="rId12" o:title=""/>
                      </v:shape>
                    </w:pict>
                  </w:r>
                </w:p>
                <w:p w:rsidR="00945820" w:rsidRPr="00945820" w:rsidRDefault="00945820" w:rsidP="00945820">
                  <w:pPr>
                    <w:spacing w:after="0" w:line="240" w:lineRule="auto"/>
                    <w:jc w:val="center"/>
                    <w:rPr>
                      <w:rFonts w:ascii="Arabic Typesetting" w:hAnsi="Arabic Typesetting" w:cs="Arabic Typesetting"/>
                      <w:b/>
                      <w:i/>
                      <w:sz w:val="36"/>
                      <w:szCs w:val="36"/>
                    </w:rPr>
                  </w:pPr>
                  <w:r w:rsidRPr="00945820">
                    <w:rPr>
                      <w:rFonts w:ascii="Arabic Typesetting" w:hAnsi="Arabic Typesetting" w:cs="Arabic Typesetting"/>
                      <w:b/>
                      <w:i/>
                      <w:sz w:val="36"/>
                      <w:szCs w:val="36"/>
                    </w:rPr>
                    <w:t>Sa forme</w:t>
                  </w:r>
                </w:p>
                <w:p w:rsidR="00945820" w:rsidRPr="001700AA" w:rsidRDefault="00945820" w:rsidP="00945820">
                  <w:pPr>
                    <w:spacing w:after="0" w:line="240" w:lineRule="auto"/>
                    <w:ind w:firstLine="708"/>
                    <w:jc w:val="both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700AA">
                    <w:rPr>
                      <w:rFonts w:ascii="Comic Sans MS" w:hAnsi="Comic Sans MS"/>
                      <w:sz w:val="20"/>
                      <w:szCs w:val="20"/>
                    </w:rPr>
                    <w:t xml:space="preserve">C’est un slam composé de quatre  strophes, d’un refrain répété quatre fois et d’un envoi (quatre derniers vers). </w:t>
                  </w:r>
                </w:p>
                <w:p w:rsidR="00945820" w:rsidRPr="001700AA" w:rsidRDefault="00945820" w:rsidP="00945820">
                  <w:pPr>
                    <w:spacing w:after="0" w:line="240" w:lineRule="auto"/>
                    <w:ind w:firstLine="708"/>
                    <w:jc w:val="both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700AA">
                    <w:rPr>
                      <w:rFonts w:ascii="Comic Sans MS" w:hAnsi="Comic Sans MS"/>
                      <w:sz w:val="20"/>
                      <w:szCs w:val="20"/>
                    </w:rPr>
                    <w:t xml:space="preserve">L’ordre des rimes est identique dans les trois premières strophes, de huit vers chacune : ABAB CDCD.  </w:t>
                  </w:r>
                </w:p>
                <w:p w:rsidR="00945820" w:rsidRPr="001700AA" w:rsidRDefault="00945820" w:rsidP="00945820">
                  <w:pPr>
                    <w:spacing w:after="0" w:line="240" w:lineRule="auto"/>
                    <w:ind w:firstLine="708"/>
                    <w:jc w:val="both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700AA">
                    <w:rPr>
                      <w:rFonts w:ascii="Comic Sans MS" w:hAnsi="Comic Sans MS"/>
                      <w:sz w:val="20"/>
                      <w:szCs w:val="20"/>
                    </w:rPr>
                    <w:t xml:space="preserve">La dernière strophe, de douze vers, est un peu plus complexe : ABAB CDCD BDBD. </w:t>
                  </w:r>
                </w:p>
                <w:p w:rsidR="00945820" w:rsidRPr="001700AA" w:rsidRDefault="00945820" w:rsidP="00945820">
                  <w:pPr>
                    <w:spacing w:after="0" w:line="240" w:lineRule="auto"/>
                    <w:jc w:val="both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700AA">
                    <w:rPr>
                      <w:rFonts w:ascii="Comic Sans MS" w:hAnsi="Comic Sans MS"/>
                      <w:sz w:val="20"/>
                      <w:szCs w:val="20"/>
                    </w:rPr>
                    <w:t xml:space="preserve">Ce sont toujours des rimes croisées. </w:t>
                  </w:r>
                </w:p>
                <w:p w:rsidR="00945820" w:rsidRPr="001700AA" w:rsidRDefault="00945820" w:rsidP="00945820">
                  <w:pPr>
                    <w:spacing w:after="0" w:line="240" w:lineRule="auto"/>
                    <w:ind w:firstLine="708"/>
                    <w:jc w:val="both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700AA">
                    <w:rPr>
                      <w:rFonts w:ascii="Comic Sans MS" w:hAnsi="Comic Sans MS"/>
                      <w:sz w:val="20"/>
                      <w:szCs w:val="20"/>
                    </w:rPr>
                    <w:t xml:space="preserve">L’intérêt d’employer des rimes ici est évident : elles accroissent la musicalité du texte et permettent de donner du rythme, ce qui est essentiel dans le slam. </w:t>
                  </w:r>
                </w:p>
                <w:p w:rsidR="00945820" w:rsidRPr="001700AA" w:rsidRDefault="00945820" w:rsidP="00945820">
                  <w:pPr>
                    <w:spacing w:after="0" w:line="240" w:lineRule="auto"/>
                    <w:ind w:firstLine="708"/>
                    <w:jc w:val="both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700AA">
                    <w:rPr>
                      <w:rFonts w:ascii="Comic Sans MS" w:hAnsi="Comic Sans MS"/>
                      <w:sz w:val="20"/>
                      <w:szCs w:val="20"/>
                    </w:rPr>
                    <w:t xml:space="preserve">Ce poème est scandé, presque parlé. Une mélodie minimaliste est en arrière-plan : l’accompagnement musical a son importance, mais ce sont les mots qui prévalent. Chaque mot est articulé soigneusement afin que l’auditoire les comprenne bien. Le slam est prononcé assez gravement. </w:t>
                  </w:r>
                </w:p>
                <w:p w:rsidR="00945820" w:rsidRDefault="00945820" w:rsidP="00945820"/>
                <w:p w:rsidR="00945820" w:rsidRDefault="00945820" w:rsidP="00945820"/>
                <w:p w:rsidR="00945820" w:rsidRDefault="00945820" w:rsidP="00945820"/>
                <w:p w:rsidR="00945820" w:rsidRDefault="00945820" w:rsidP="00945820"/>
                <w:p w:rsidR="00945820" w:rsidRPr="00C85BE6" w:rsidRDefault="00945820" w:rsidP="00945820">
                  <w:pPr>
                    <w:rPr>
                      <w:rFonts w:ascii="Arabic Typesetting" w:hAnsi="Arabic Typesetting" w:cs="Arabic Typesetting"/>
                      <w:b/>
                      <w:i/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</w:p>
    <w:p w:rsidR="00945820" w:rsidRDefault="00945820" w:rsidP="00702EBD">
      <w:pPr>
        <w:tabs>
          <w:tab w:val="left" w:pos="3084"/>
        </w:tabs>
      </w:pPr>
    </w:p>
    <w:p w:rsidR="00945820" w:rsidRDefault="00945820" w:rsidP="00702EBD">
      <w:pPr>
        <w:tabs>
          <w:tab w:val="left" w:pos="3084"/>
        </w:tabs>
      </w:pPr>
    </w:p>
    <w:p w:rsidR="00945820" w:rsidRDefault="00945820" w:rsidP="00702EBD">
      <w:pPr>
        <w:tabs>
          <w:tab w:val="left" w:pos="3084"/>
        </w:tabs>
      </w:pPr>
    </w:p>
    <w:p w:rsidR="00945820" w:rsidRDefault="00945820" w:rsidP="00702EBD">
      <w:pPr>
        <w:tabs>
          <w:tab w:val="left" w:pos="3084"/>
        </w:tabs>
      </w:pPr>
    </w:p>
    <w:p w:rsidR="00945820" w:rsidRDefault="00945820" w:rsidP="00702EBD">
      <w:pPr>
        <w:tabs>
          <w:tab w:val="left" w:pos="3084"/>
        </w:tabs>
      </w:pPr>
    </w:p>
    <w:p w:rsidR="00945820" w:rsidRDefault="00945820" w:rsidP="00702EBD">
      <w:pPr>
        <w:tabs>
          <w:tab w:val="left" w:pos="3084"/>
        </w:tabs>
      </w:pPr>
    </w:p>
    <w:p w:rsidR="00945820" w:rsidRDefault="00945820" w:rsidP="00702EBD">
      <w:pPr>
        <w:tabs>
          <w:tab w:val="left" w:pos="3084"/>
        </w:tabs>
      </w:pPr>
    </w:p>
    <w:p w:rsidR="004232BB" w:rsidRDefault="004232BB" w:rsidP="004232BB">
      <w:pPr>
        <w:tabs>
          <w:tab w:val="left" w:pos="3084"/>
        </w:tabs>
      </w:pPr>
    </w:p>
    <w:p w:rsidR="004232BB" w:rsidRDefault="004232BB" w:rsidP="004232BB">
      <w:pPr>
        <w:tabs>
          <w:tab w:val="left" w:pos="3084"/>
        </w:tabs>
      </w:pPr>
    </w:p>
    <w:p w:rsidR="00945820" w:rsidRPr="004232BB" w:rsidRDefault="004232BB" w:rsidP="004232BB">
      <w:pPr>
        <w:tabs>
          <w:tab w:val="left" w:pos="3084"/>
        </w:tabs>
      </w:pPr>
      <w:r>
        <w:rPr>
          <w:noProof/>
        </w:rPr>
        <w:lastRenderedPageBreak/>
        <w:pict>
          <v:roundrect id="_x0000_s1031" style="position:absolute;margin-left:-49.25pt;margin-top:25.75pt;width:553.5pt;height:110.6pt;z-index:251665408" arcsize="10923f" strokeweight="1.5pt">
            <v:shadow on="t" opacity=".5" offset="6pt,-6pt"/>
            <v:textbox style="mso-next-textbox:#_x0000_s1031">
              <w:txbxContent>
                <w:p w:rsidR="004232BB" w:rsidRPr="004232BB" w:rsidRDefault="004232BB" w:rsidP="00945820">
                  <w:pPr>
                    <w:jc w:val="center"/>
                    <w:rPr>
                      <w:rFonts w:ascii="Comic Sans MS" w:hAnsi="Comic Sans MS"/>
                    </w:rPr>
                  </w:pPr>
                  <w:r w:rsidRPr="004232BB">
                    <w:rPr>
                      <w:sz w:val="16"/>
                      <w:szCs w:val="16"/>
                    </w:rPr>
                    <w:pict>
                      <v:shapetype id="_x0000_t144" coordsize="21600,21600" o:spt="144" adj="11796480" path="al10800,10800,10800,10800@2@14e">
                        <v:formulas>
                          <v:f eqn="val #1"/>
                          <v:f eqn="val #0"/>
                          <v:f eqn="sum 0 0 #0"/>
                          <v:f eqn="sumangle #0 0 180"/>
                          <v:f eqn="sumangle #0 0 90"/>
                          <v:f eqn="prod @4 2 1"/>
                          <v:f eqn="sumangle #0 90 0"/>
                          <v:f eqn="prod @6 2 1"/>
                          <v:f eqn="abs #0"/>
                          <v:f eqn="sumangle @8 0 90"/>
                          <v:f eqn="if @9 @7 @5"/>
                          <v:f eqn="sumangle @10 0 360"/>
                          <v:f eqn="if @10 @11 @10"/>
                          <v:f eqn="sumangle @12 0 360"/>
                          <v:f eqn="if @12 @13 @12"/>
                          <v:f eqn="sum 0 0 @14"/>
                          <v:f eqn="val 10800"/>
                          <v:f eqn="cos 10800 #0"/>
                          <v:f eqn="sin 10800 #0"/>
                          <v:f eqn="sum @17 10800 0"/>
                          <v:f eqn="sum @18 10800 0"/>
                          <v:f eqn="sum 10800 0 @17"/>
                          <v:f eqn="if @9 0 21600"/>
                          <v:f eqn="sum 10800 0 @18"/>
                        </v:formulas>
                        <v:path textpathok="t" o:connecttype="custom" o:connectlocs="10800,@22;@19,@20;@21,@20"/>
                        <v:textpath on="t" style="v-text-kern:t" fitpath="t"/>
                        <v:handles>
                          <v:h position="@16,#0" polar="10800,10800"/>
                        </v:handles>
                        <o:lock v:ext="edit" text="t" shapetype="t"/>
                      </v:shapetype>
                      <v:shape id="_x0000_i1026" type="#_x0000_t144" style="width:268.2pt;height:25.8pt" fillcolor="black">
                        <v:shadow color="#868686"/>
                        <v:textpath style="font-family:&quot;Arial Black&quot;;v-text-spacing:1.5" fitshape="t" trim="t" string="Interprétation de l’œuvre"/>
                      </v:shape>
                    </w:pict>
                  </w:r>
                </w:p>
                <w:p w:rsidR="004232BB" w:rsidRPr="004232BB" w:rsidRDefault="004232BB" w:rsidP="00945820">
                  <w:pPr>
                    <w:jc w:val="center"/>
                    <w:rPr>
                      <w:rFonts w:ascii="Comic Sans MS" w:hAnsi="Comic Sans MS"/>
                    </w:rPr>
                  </w:pPr>
                  <w:r w:rsidRPr="004232BB">
                    <w:rPr>
                      <w:rFonts w:ascii="Comic Sans MS" w:hAnsi="Comic Sans MS"/>
                    </w:rPr>
                    <w:t>Pour l’interprétation de l’œuvre, se référer à la lecture analytique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2" style="position:absolute;margin-left:-49.25pt;margin-top:200.95pt;width:553.5pt;height:520.2pt;z-index:251666432" arcsize="10923f" strokeweight="1.5pt">
            <v:shadow on="t" opacity=".5" offset="6pt,-6pt"/>
            <v:textbox>
              <w:txbxContent>
                <w:p w:rsidR="00945820" w:rsidRDefault="004232BB" w:rsidP="004232BB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560320" cy="236220"/>
                        <wp:effectExtent l="19050" t="0" r="0" b="0"/>
                        <wp:docPr id="51" name="Image 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60320" cy="2362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232BB" w:rsidRDefault="004232BB" w:rsidP="004232BB">
                  <w:pPr>
                    <w:jc w:val="center"/>
                  </w:pPr>
                </w:p>
                <w:p w:rsidR="004232BB" w:rsidRDefault="004232BB" w:rsidP="004232BB">
                  <w:pPr>
                    <w:jc w:val="both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678430" cy="5105400"/>
                        <wp:effectExtent l="19050" t="0" r="7620" b="0"/>
                        <wp:docPr id="52" name="Image 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81563" cy="51113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             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2775073" cy="5036820"/>
                        <wp:effectExtent l="19050" t="0" r="6227" b="0"/>
                        <wp:docPr id="54" name="Image 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80679" cy="50469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</w:t>
                  </w:r>
                </w:p>
              </w:txbxContent>
            </v:textbox>
          </v:roundrect>
        </w:pict>
      </w:r>
    </w:p>
    <w:sectPr w:rsidR="00945820" w:rsidRPr="004232BB" w:rsidSect="00943C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02EBD"/>
    <w:rsid w:val="00060BC2"/>
    <w:rsid w:val="001B6254"/>
    <w:rsid w:val="001C2622"/>
    <w:rsid w:val="00263F36"/>
    <w:rsid w:val="002A624A"/>
    <w:rsid w:val="00404A6D"/>
    <w:rsid w:val="004232BB"/>
    <w:rsid w:val="0056170B"/>
    <w:rsid w:val="00644C16"/>
    <w:rsid w:val="00702EBD"/>
    <w:rsid w:val="00705645"/>
    <w:rsid w:val="00943C5D"/>
    <w:rsid w:val="00945820"/>
    <w:rsid w:val="00C07B66"/>
    <w:rsid w:val="00E85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EBD"/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02E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02EBD"/>
    <w:rPr>
      <w:rFonts w:ascii="Tahoma" w:eastAsiaTheme="minorEastAsia" w:hAnsi="Tahoma" w:cs="Tahoma"/>
      <w:sz w:val="16"/>
      <w:szCs w:val="16"/>
      <w:lang w:eastAsia="fr-FR"/>
    </w:rPr>
  </w:style>
  <w:style w:type="character" w:styleId="Lienhypertexte">
    <w:name w:val="Hyperlink"/>
    <w:basedOn w:val="Policepardfaut"/>
    <w:uiPriority w:val="99"/>
    <w:unhideWhenUsed/>
    <w:rsid w:val="00702EB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60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lledutableau">
    <w:name w:val="Table Grid"/>
    <w:basedOn w:val="TableauNormal"/>
    <w:uiPriority w:val="59"/>
    <w:rsid w:val="00404A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EBD"/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02E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02EBD"/>
    <w:rPr>
      <w:rFonts w:ascii="Tahoma" w:eastAsiaTheme="minorEastAsia" w:hAnsi="Tahoma" w:cs="Tahoma"/>
      <w:sz w:val="16"/>
      <w:szCs w:val="16"/>
      <w:lang w:eastAsia="fr-FR"/>
    </w:rPr>
  </w:style>
  <w:style w:type="character" w:styleId="Lienhypertexte">
    <w:name w:val="Hyperlink"/>
    <w:basedOn w:val="Policepardfaut"/>
    <w:uiPriority w:val="99"/>
    <w:unhideWhenUsed/>
    <w:rsid w:val="00702EB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60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lledutableau">
    <w:name w:val="Table Grid"/>
    <w:basedOn w:val="TableauNormal"/>
    <w:uiPriority w:val="59"/>
    <w:rsid w:val="00404A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r.wikipedia.org/wiki/1977" TargetMode="External"/><Relationship Id="rId13" Type="http://schemas.openxmlformats.org/officeDocument/2006/relationships/image" Target="media/image3.emf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fr.wikipedia.org/wiki/Juillet" TargetMode="External"/><Relationship Id="rId12" Type="http://schemas.openxmlformats.org/officeDocument/2006/relationships/image" Target="media/image2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fr.wikipedia.org/wiki/31_juillet" TargetMode="External"/><Relationship Id="rId11" Type="http://schemas.openxmlformats.org/officeDocument/2006/relationships/hyperlink" Target="http://fr.wikipedia.org/wiki/Hip-hop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5.emf"/><Relationship Id="rId10" Type="http://schemas.openxmlformats.org/officeDocument/2006/relationships/hyperlink" Target="http://fr.wikipedia.org/wiki/Art_du_spectacl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r.wikipedia.org/wiki/Seine-Saint-Denis" TargetMode="External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0586E8-198D-47F5-813E-109754FFC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6</cp:revision>
  <dcterms:created xsi:type="dcterms:W3CDTF">2013-01-15T10:45:00Z</dcterms:created>
  <dcterms:modified xsi:type="dcterms:W3CDTF">2013-01-18T14:48:00Z</dcterms:modified>
</cp:coreProperties>
</file>