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130" w:rsidRPr="00303130" w:rsidRDefault="00303130" w:rsidP="00303130">
      <w:pPr>
        <w:rPr>
          <w:color w:val="A8D08D" w:themeColor="accent6" w:themeTint="99"/>
          <w:sz w:val="36"/>
          <w:szCs w:val="36"/>
        </w:rPr>
      </w:pPr>
      <w:r w:rsidRPr="00303130">
        <w:rPr>
          <w:color w:val="A8D08D" w:themeColor="accent6" w:themeTint="99"/>
          <w:sz w:val="36"/>
          <w:szCs w:val="36"/>
        </w:rPr>
        <w:t>Act1 :</w:t>
      </w:r>
    </w:p>
    <w:p w:rsidR="00303130" w:rsidRDefault="00303130" w:rsidP="00303130">
      <w:pPr>
        <w:rPr>
          <w:sz w:val="36"/>
          <w:szCs w:val="36"/>
        </w:rPr>
      </w:pPr>
      <w:r>
        <w:rPr>
          <w:sz w:val="36"/>
          <w:szCs w:val="36"/>
        </w:rPr>
        <w:t xml:space="preserve">Vidéo 1 : </w:t>
      </w:r>
    </w:p>
    <w:p w:rsidR="00303130" w:rsidRPr="00303130" w:rsidRDefault="00303130" w:rsidP="00303130">
      <w:pPr>
        <w:pStyle w:val="Paragraphedeliste"/>
        <w:numPr>
          <w:ilvl w:val="0"/>
          <w:numId w:val="1"/>
        </w:numPr>
        <w:rPr>
          <w:color w:val="0D0D0D" w:themeColor="text1" w:themeTint="F2"/>
          <w:sz w:val="36"/>
          <w:szCs w:val="36"/>
        </w:rPr>
      </w:pPr>
      <w:r w:rsidRPr="00303130">
        <w:rPr>
          <w:color w:val="0D0D0D" w:themeColor="text1" w:themeTint="F2"/>
          <w:sz w:val="36"/>
          <w:szCs w:val="36"/>
        </w:rPr>
        <w:t>Pourquoi</w:t>
      </w:r>
      <w:r w:rsidRPr="00303130">
        <w:rPr>
          <w:color w:val="A8D08D" w:themeColor="accent6" w:themeTint="99"/>
          <w:sz w:val="36"/>
          <w:szCs w:val="36"/>
        </w:rPr>
        <w:t xml:space="preserve"> </w:t>
      </w:r>
      <w:r w:rsidRPr="00303130">
        <w:rPr>
          <w:sz w:val="36"/>
          <w:szCs w:val="36"/>
        </w:rPr>
        <w:t xml:space="preserve">les femmes </w:t>
      </w:r>
      <w:r>
        <w:rPr>
          <w:sz w:val="36"/>
          <w:szCs w:val="36"/>
        </w:rPr>
        <w:t>accouchées par les étudiants de la clinique meurent-elles plus que celles accouchées par les sages-femmes ?</w:t>
      </w:r>
    </w:p>
    <w:p w:rsidR="007A01D7" w:rsidRPr="00303130" w:rsidRDefault="007A01D7" w:rsidP="00303130">
      <w:pPr>
        <w:rPr>
          <w:color w:val="0D0D0D" w:themeColor="text1" w:themeTint="F2"/>
          <w:sz w:val="36"/>
          <w:szCs w:val="36"/>
        </w:rPr>
      </w:pPr>
      <w:r>
        <w:rPr>
          <w:color w:val="0D0D0D" w:themeColor="text1" w:themeTint="F2"/>
          <w:sz w:val="36"/>
          <w:szCs w:val="36"/>
        </w:rPr>
        <w:t>Ils supposent que c’est la mince mortelle ou la surpopulation…</w:t>
      </w:r>
    </w:p>
    <w:p w:rsidR="007A01D7" w:rsidRPr="007A01D7" w:rsidRDefault="007A01D7" w:rsidP="007A01D7">
      <w:pPr>
        <w:pStyle w:val="Paragraphedeliste"/>
        <w:numPr>
          <w:ilvl w:val="0"/>
          <w:numId w:val="1"/>
        </w:numPr>
        <w:rPr>
          <w:color w:val="0D0D0D" w:themeColor="text1" w:themeTint="F2"/>
          <w:sz w:val="36"/>
          <w:szCs w:val="36"/>
        </w:rPr>
      </w:pPr>
      <w:r>
        <w:rPr>
          <w:color w:val="0D0D0D" w:themeColor="text1" w:themeTint="F2"/>
          <w:sz w:val="36"/>
          <w:szCs w:val="36"/>
        </w:rPr>
        <w:t>Comment Semmelweis règle-t-il ce problème ?</w:t>
      </w:r>
    </w:p>
    <w:p w:rsidR="007A01D7" w:rsidRDefault="007A01D7" w:rsidP="007A01D7">
      <w:pPr>
        <w:pStyle w:val="Paragraphedeliste"/>
        <w:rPr>
          <w:color w:val="0D0D0D" w:themeColor="text1" w:themeTint="F2"/>
          <w:sz w:val="36"/>
          <w:szCs w:val="36"/>
        </w:rPr>
      </w:pPr>
    </w:p>
    <w:p w:rsidR="00303130" w:rsidRDefault="007A01D7" w:rsidP="007A01D7">
      <w:pPr>
        <w:pStyle w:val="Paragraphedeliste"/>
        <w:rPr>
          <w:color w:val="0D0D0D" w:themeColor="text1" w:themeTint="F2"/>
          <w:sz w:val="36"/>
          <w:szCs w:val="36"/>
        </w:rPr>
      </w:pPr>
      <w:r>
        <w:rPr>
          <w:color w:val="0D0D0D" w:themeColor="text1" w:themeTint="F2"/>
          <w:sz w:val="36"/>
          <w:szCs w:val="36"/>
        </w:rPr>
        <w:t>Il impose le lavage des mains entre les deux salles.</w:t>
      </w:r>
    </w:p>
    <w:p w:rsidR="007A01D7" w:rsidRDefault="007A01D7" w:rsidP="007A01D7">
      <w:pPr>
        <w:pStyle w:val="Paragraphedeliste"/>
        <w:jc w:val="both"/>
        <w:rPr>
          <w:color w:val="0D0D0D" w:themeColor="text1" w:themeTint="F2"/>
          <w:sz w:val="36"/>
          <w:szCs w:val="36"/>
        </w:rPr>
      </w:pPr>
    </w:p>
    <w:p w:rsidR="007A01D7" w:rsidRPr="009A18E6" w:rsidRDefault="007A01D7" w:rsidP="009A18E6">
      <w:pPr>
        <w:jc w:val="both"/>
        <w:rPr>
          <w:color w:val="0D0D0D" w:themeColor="text1" w:themeTint="F2"/>
          <w:sz w:val="36"/>
          <w:szCs w:val="36"/>
        </w:rPr>
      </w:pPr>
      <w:r w:rsidRPr="009A18E6">
        <w:rPr>
          <w:color w:val="0D0D0D" w:themeColor="text1" w:themeTint="F2"/>
          <w:sz w:val="36"/>
          <w:szCs w:val="36"/>
        </w:rPr>
        <w:t>Vidéo 2 :</w:t>
      </w:r>
    </w:p>
    <w:p w:rsidR="009A18E6" w:rsidRPr="009A18E6" w:rsidRDefault="009A18E6" w:rsidP="009A18E6">
      <w:pPr>
        <w:pStyle w:val="Paragraphedeliste"/>
        <w:numPr>
          <w:ilvl w:val="0"/>
          <w:numId w:val="2"/>
        </w:numPr>
        <w:jc w:val="both"/>
        <w:rPr>
          <w:color w:val="0D0D0D" w:themeColor="text1" w:themeTint="F2"/>
          <w:sz w:val="36"/>
          <w:szCs w:val="36"/>
        </w:rPr>
      </w:pPr>
      <w:r>
        <w:rPr>
          <w:color w:val="0D0D0D" w:themeColor="text1" w:themeTint="F2"/>
          <w:sz w:val="36"/>
          <w:szCs w:val="36"/>
        </w:rPr>
        <w:t xml:space="preserve">Qui </w:t>
      </w:r>
      <w:proofErr w:type="spellStart"/>
      <w:r>
        <w:rPr>
          <w:color w:val="0D0D0D" w:themeColor="text1" w:themeTint="F2"/>
          <w:sz w:val="36"/>
          <w:szCs w:val="36"/>
        </w:rPr>
        <w:t>à</w:t>
      </w:r>
      <w:proofErr w:type="spellEnd"/>
      <w:r>
        <w:rPr>
          <w:color w:val="0D0D0D" w:themeColor="text1" w:themeTint="F2"/>
          <w:sz w:val="36"/>
          <w:szCs w:val="36"/>
        </w:rPr>
        <w:t xml:space="preserve"> découvert le procédé</w:t>
      </w:r>
      <w:bookmarkStart w:id="0" w:name="_GoBack"/>
      <w:bookmarkEnd w:id="0"/>
    </w:p>
    <w:p w:rsidR="007A01D7" w:rsidRPr="00303130" w:rsidRDefault="007A01D7" w:rsidP="007A01D7">
      <w:pPr>
        <w:pStyle w:val="Paragraphedeliste"/>
        <w:rPr>
          <w:color w:val="0D0D0D" w:themeColor="text1" w:themeTint="F2"/>
          <w:sz w:val="36"/>
          <w:szCs w:val="36"/>
        </w:rPr>
      </w:pPr>
    </w:p>
    <w:p w:rsidR="00303130" w:rsidRPr="00303130" w:rsidRDefault="00303130" w:rsidP="00303130">
      <w:pPr>
        <w:pStyle w:val="Paragraphedeliste"/>
        <w:rPr>
          <w:color w:val="0D0D0D" w:themeColor="text1" w:themeTint="F2"/>
          <w:sz w:val="36"/>
          <w:szCs w:val="36"/>
        </w:rPr>
      </w:pPr>
    </w:p>
    <w:sectPr w:rsidR="00303130" w:rsidRPr="003031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9928D8"/>
    <w:multiLevelType w:val="hybridMultilevel"/>
    <w:tmpl w:val="699CF040"/>
    <w:lvl w:ilvl="0" w:tplc="61F2F84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BAB6985"/>
    <w:multiLevelType w:val="hybridMultilevel"/>
    <w:tmpl w:val="910E659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130"/>
    <w:rsid w:val="00303130"/>
    <w:rsid w:val="007A01D7"/>
    <w:rsid w:val="009A1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48B59"/>
  <w15:chartTrackingRefBased/>
  <w15:docId w15:val="{83949AA9-A4A2-493C-843A-EB6C0B9FF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031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53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2019-05-06T12:58:00Z</dcterms:created>
  <dcterms:modified xsi:type="dcterms:W3CDTF">2019-05-06T13:23:00Z</dcterms:modified>
</cp:coreProperties>
</file>