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485A" w:rsidRPr="003C1ED2" w:rsidRDefault="003C1ED2">
      <w:pPr>
        <w:rPr>
          <w:color w:val="FF0000"/>
          <w:sz w:val="32"/>
          <w:szCs w:val="32"/>
        </w:rPr>
      </w:pPr>
      <w:r w:rsidRPr="003C1ED2">
        <w:rPr>
          <w:color w:val="FF0000"/>
          <w:sz w:val="32"/>
          <w:szCs w:val="32"/>
        </w:rPr>
        <w:t>Définitions à mettre dans le lexique:</w:t>
      </w:r>
    </w:p>
    <w:p w:rsidR="003C1ED2" w:rsidRDefault="003C1ED2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bCs/>
          <w:color w:val="222222"/>
          <w:sz w:val="28"/>
          <w:szCs w:val="28"/>
          <w:shd w:val="clear" w:color="auto" w:fill="FFFFFF"/>
        </w:rPr>
        <w:t>- Un c</w:t>
      </w:r>
      <w:r w:rsidRPr="003C1ED2">
        <w:rPr>
          <w:rFonts w:ascii="Arial" w:hAnsi="Arial" w:cs="Arial"/>
          <w:b/>
          <w:bCs/>
          <w:color w:val="222222"/>
          <w:sz w:val="28"/>
          <w:szCs w:val="28"/>
          <w:shd w:val="clear" w:color="auto" w:fill="FFFFFF"/>
        </w:rPr>
        <w:t>onducteur</w:t>
      </w:r>
      <w:r w:rsidRPr="003C1ED2">
        <w:rPr>
          <w:rFonts w:ascii="Arial" w:hAnsi="Arial" w:cs="Arial"/>
          <w:color w:val="222222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électrique est un</w:t>
      </w:r>
      <w:r w:rsidRPr="003C1ED2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corps capable de laisser passer un courant </w:t>
      </w:r>
      <w:r w:rsidRPr="003C1ED2">
        <w:rPr>
          <w:rFonts w:ascii="Arial" w:hAnsi="Arial" w:cs="Arial"/>
          <w:b/>
          <w:bCs/>
          <w:color w:val="222222"/>
          <w:sz w:val="28"/>
          <w:szCs w:val="28"/>
          <w:shd w:val="clear" w:color="auto" w:fill="FFFFFF"/>
        </w:rPr>
        <w:t>électrique</w:t>
      </w:r>
      <w:r w:rsidRPr="003C1ED2">
        <w:rPr>
          <w:rFonts w:ascii="Arial" w:hAnsi="Arial" w:cs="Arial"/>
          <w:color w:val="222222"/>
          <w:sz w:val="28"/>
          <w:szCs w:val="28"/>
          <w:shd w:val="clear" w:color="auto" w:fill="FFFFFF"/>
        </w:rPr>
        <w:t>. </w:t>
      </w:r>
    </w:p>
    <w:p w:rsidR="003C1ED2" w:rsidRDefault="003C1ED2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- Un i</w:t>
      </w:r>
      <w:r w:rsidRPr="003C1ED2">
        <w:rPr>
          <w:rFonts w:ascii="Arial" w:hAnsi="Arial" w:cs="Arial"/>
          <w:b/>
          <w:bCs/>
          <w:color w:val="222222"/>
          <w:sz w:val="28"/>
          <w:szCs w:val="28"/>
          <w:shd w:val="clear" w:color="auto" w:fill="FFFFFF"/>
        </w:rPr>
        <w:t>solant</w:t>
      </w:r>
      <w:r>
        <w:rPr>
          <w:rFonts w:ascii="Arial" w:hAnsi="Arial" w:cs="Arial"/>
          <w:b/>
          <w:bCs/>
          <w:color w:val="222222"/>
          <w:sz w:val="28"/>
          <w:szCs w:val="28"/>
          <w:shd w:val="clear" w:color="auto" w:fill="FFFFFF"/>
        </w:rPr>
        <w:t xml:space="preserve"> électrique</w:t>
      </w:r>
      <w:r w:rsidRPr="003C1ED2">
        <w:rPr>
          <w:rFonts w:ascii="Arial" w:hAnsi="Arial" w:cs="Arial"/>
          <w:color w:val="222222"/>
          <w:sz w:val="28"/>
          <w:szCs w:val="28"/>
          <w:shd w:val="clear" w:color="auto" w:fill="FFFFFF"/>
        </w:rPr>
        <w:t> est constitué d'un matériau qui ne conduit pas le courant</w:t>
      </w: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r w:rsidRPr="003C1ED2">
        <w:rPr>
          <w:rFonts w:ascii="Arial" w:hAnsi="Arial" w:cs="Arial"/>
          <w:b/>
          <w:bCs/>
          <w:color w:val="222222"/>
          <w:sz w:val="28"/>
          <w:szCs w:val="28"/>
          <w:shd w:val="clear" w:color="auto" w:fill="FFFFFF"/>
        </w:rPr>
        <w:t>électrique</w:t>
      </w:r>
      <w:r w:rsidRPr="003C1ED2">
        <w:rPr>
          <w:rFonts w:ascii="Arial" w:hAnsi="Arial" w:cs="Arial"/>
          <w:color w:val="222222"/>
          <w:sz w:val="28"/>
          <w:szCs w:val="28"/>
          <w:shd w:val="clear" w:color="auto" w:fill="FFFFFF"/>
        </w:rPr>
        <w:t>.</w:t>
      </w:r>
    </w:p>
    <w:p w:rsidR="003C1ED2" w:rsidRDefault="003C1ED2">
      <w:pPr>
        <w:rPr>
          <w:rFonts w:ascii="Arial" w:hAnsi="Arial" w:cs="Arial"/>
          <w:color w:val="222222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- </w:t>
      </w:r>
      <w:r>
        <w:rPr>
          <w:rFonts w:ascii="Arial" w:hAnsi="Arial" w:cs="Arial"/>
          <w:color w:val="222222"/>
          <w:sz w:val="15"/>
          <w:szCs w:val="15"/>
          <w:shd w:val="clear" w:color="auto" w:fill="FFFFFF"/>
        </w:rPr>
        <w:t> </w:t>
      </w: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L</w:t>
      </w:r>
      <w:r w:rsidRPr="003C1ED2">
        <w:rPr>
          <w:rFonts w:ascii="Arial" w:hAnsi="Arial" w:cs="Arial"/>
          <w:color w:val="222222"/>
          <w:sz w:val="28"/>
          <w:szCs w:val="28"/>
          <w:shd w:val="clear" w:color="auto" w:fill="FFFFFF"/>
        </w:rPr>
        <w:t>a</w:t>
      </w: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r w:rsidRPr="003C1ED2">
        <w:rPr>
          <w:rFonts w:ascii="Arial" w:hAnsi="Arial" w:cs="Arial"/>
          <w:b/>
          <w:bCs/>
          <w:color w:val="222222"/>
          <w:sz w:val="28"/>
          <w:szCs w:val="28"/>
          <w:shd w:val="clear" w:color="auto" w:fill="FFFFFF"/>
        </w:rPr>
        <w:t>dissolution</w:t>
      </w:r>
      <w:r w:rsidRPr="003C1ED2">
        <w:rPr>
          <w:rFonts w:ascii="Arial" w:hAnsi="Arial" w:cs="Arial"/>
          <w:color w:val="222222"/>
          <w:sz w:val="28"/>
          <w:szCs w:val="28"/>
          <w:shd w:val="clear" w:color="auto" w:fill="FFFFFF"/>
        </w:rPr>
        <w:t> est l'action de </w:t>
      </w:r>
      <w:r w:rsidRPr="003C1ED2">
        <w:rPr>
          <w:rFonts w:ascii="Arial" w:hAnsi="Arial" w:cs="Arial"/>
          <w:b/>
          <w:bCs/>
          <w:color w:val="222222"/>
          <w:sz w:val="28"/>
          <w:szCs w:val="28"/>
          <w:shd w:val="clear" w:color="auto" w:fill="FFFFFF"/>
        </w:rPr>
        <w:t>dissoudre</w:t>
      </w:r>
      <w:r w:rsidRPr="003C1ED2">
        <w:rPr>
          <w:rFonts w:ascii="Arial" w:hAnsi="Arial" w:cs="Arial"/>
          <w:color w:val="222222"/>
          <w:sz w:val="28"/>
          <w:szCs w:val="28"/>
          <w:shd w:val="clear" w:color="auto" w:fill="FFFFFF"/>
        </w:rPr>
        <w:t> quelque chose</w:t>
      </w: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, c'est-à-dire de le décomposer dans l'eau</w:t>
      </w:r>
      <w:r w:rsidRPr="003C1ED2">
        <w:rPr>
          <w:rFonts w:ascii="Arial" w:hAnsi="Arial" w:cs="Arial"/>
          <w:color w:val="222222"/>
          <w:sz w:val="28"/>
          <w:szCs w:val="28"/>
          <w:shd w:val="clear" w:color="auto" w:fill="FFFFFF"/>
        </w:rPr>
        <w:t>.</w:t>
      </w:r>
    </w:p>
    <w:p w:rsidR="003C1ED2" w:rsidRPr="003C1ED2" w:rsidRDefault="003C1ED2">
      <w:pPr>
        <w:rPr>
          <w:sz w:val="28"/>
          <w:szCs w:val="28"/>
        </w:rPr>
      </w:pP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- </w:t>
      </w:r>
      <w:r w:rsidRPr="003C1ED2">
        <w:rPr>
          <w:rFonts w:ascii="Arial" w:hAnsi="Arial" w:cs="Arial"/>
          <w:color w:val="222222"/>
          <w:sz w:val="28"/>
          <w:szCs w:val="28"/>
          <w:shd w:val="clear" w:color="auto" w:fill="FFFFFF"/>
        </w:rPr>
        <w:t>Un </w:t>
      </w:r>
      <w:r w:rsidRPr="003C1ED2">
        <w:rPr>
          <w:rFonts w:ascii="Arial" w:hAnsi="Arial" w:cs="Arial"/>
          <w:b/>
          <w:bCs/>
          <w:color w:val="222222"/>
          <w:sz w:val="28"/>
          <w:szCs w:val="28"/>
          <w:shd w:val="clear" w:color="auto" w:fill="FFFFFF"/>
        </w:rPr>
        <w:t>mélange homogène</w:t>
      </w:r>
      <w:r w:rsidRPr="003C1ED2">
        <w:rPr>
          <w:rFonts w:ascii="Arial" w:hAnsi="Arial" w:cs="Arial"/>
          <w:color w:val="222222"/>
          <w:sz w:val="28"/>
          <w:szCs w:val="28"/>
          <w:shd w:val="clear" w:color="auto" w:fill="FFFFFF"/>
        </w:rPr>
        <w:t> est un</w:t>
      </w: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</w:t>
      </w:r>
      <w:r w:rsidRPr="003C1ED2">
        <w:rPr>
          <w:rFonts w:ascii="Arial" w:hAnsi="Arial" w:cs="Arial"/>
          <w:b/>
          <w:bCs/>
          <w:color w:val="222222"/>
          <w:sz w:val="28"/>
          <w:szCs w:val="28"/>
          <w:shd w:val="clear" w:color="auto" w:fill="FFFFFF"/>
        </w:rPr>
        <w:t>mélange</w:t>
      </w:r>
      <w:r w:rsidRPr="003C1ED2">
        <w:rPr>
          <w:rFonts w:ascii="Arial" w:hAnsi="Arial" w:cs="Arial"/>
          <w:color w:val="222222"/>
          <w:sz w:val="28"/>
          <w:szCs w:val="28"/>
          <w:shd w:val="clear" w:color="auto" w:fill="FFFFFF"/>
        </w:rPr>
        <w:t> dont les constituants ne peuvent pas être distingués à l'œil nu après agitation.</w:t>
      </w:r>
      <w:r>
        <w:rPr>
          <w:rFonts w:ascii="Arial" w:hAnsi="Arial" w:cs="Arial"/>
          <w:color w:val="222222"/>
          <w:sz w:val="28"/>
          <w:szCs w:val="28"/>
          <w:shd w:val="clear" w:color="auto" w:fill="FFFFFF"/>
        </w:rPr>
        <w:t>(Le contraire est un mélange hétérogène)</w:t>
      </w:r>
    </w:p>
    <w:p w:rsidR="003C1ED2" w:rsidRDefault="003C1ED2"/>
    <w:sectPr w:rsidR="003C1ED2" w:rsidSect="003C1ED2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/>
  <w:defaultTabStop w:val="708"/>
  <w:hyphenationZone w:val="425"/>
  <w:characterSpacingControl w:val="doNotCompress"/>
  <w:compat/>
  <w:rsids>
    <w:rsidRoot w:val="003C1ED2"/>
    <w:rsid w:val="003C1ED2"/>
    <w:rsid w:val="0047485A"/>
    <w:rsid w:val="00A122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85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74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</dc:creator>
  <cp:lastModifiedBy>prof</cp:lastModifiedBy>
  <cp:revision>1</cp:revision>
  <dcterms:created xsi:type="dcterms:W3CDTF">2017-10-08T13:33:00Z</dcterms:created>
  <dcterms:modified xsi:type="dcterms:W3CDTF">2017-10-08T13:43:00Z</dcterms:modified>
</cp:coreProperties>
</file>