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A9C" w:rsidRPr="00531FDE" w:rsidRDefault="00F77A9C" w:rsidP="00F77A9C">
      <w:pPr>
        <w:jc w:val="center"/>
        <w:rPr>
          <w:sz w:val="32"/>
          <w:szCs w:val="32"/>
          <w:u w:val="single"/>
        </w:rPr>
      </w:pPr>
      <w:r w:rsidRPr="00531FDE">
        <w:rPr>
          <w:sz w:val="32"/>
          <w:szCs w:val="32"/>
          <w:u w:val="single"/>
        </w:rPr>
        <w:t>Les énergies</w:t>
      </w:r>
    </w:p>
    <w:p w:rsidR="00F77A9C" w:rsidRPr="00531FDE" w:rsidRDefault="00F77A9C" w:rsidP="00F77A9C">
      <w:pPr>
        <w:rPr>
          <w:rFonts w:ascii="Times New Roman" w:hAnsi="Times New Roman" w:cs="Times New Roman"/>
          <w:sz w:val="24"/>
          <w:szCs w:val="24"/>
        </w:rPr>
      </w:pPr>
      <w:r w:rsidRPr="00531FDE">
        <w:rPr>
          <w:rFonts w:ascii="Times New Roman" w:hAnsi="Times New Roman" w:cs="Times New Roman"/>
          <w:sz w:val="24"/>
          <w:szCs w:val="24"/>
        </w:rPr>
        <w:t xml:space="preserve">-énergies thermique </w:t>
      </w:r>
    </w:p>
    <w:p w:rsidR="00F77A9C" w:rsidRPr="00531FDE" w:rsidRDefault="00F77A9C" w:rsidP="00F77A9C">
      <w:pPr>
        <w:rPr>
          <w:rFonts w:ascii="Times New Roman" w:hAnsi="Times New Roman" w:cs="Times New Roman"/>
          <w:sz w:val="24"/>
          <w:szCs w:val="24"/>
        </w:rPr>
      </w:pPr>
      <w:r w:rsidRPr="00531FDE">
        <w:rPr>
          <w:rFonts w:ascii="Times New Roman" w:hAnsi="Times New Roman" w:cs="Times New Roman"/>
          <w:sz w:val="24"/>
          <w:szCs w:val="24"/>
        </w:rPr>
        <w:t>-énergie cinétique</w:t>
      </w:r>
    </w:p>
    <w:p w:rsidR="00F77A9C" w:rsidRPr="00531FDE" w:rsidRDefault="00F77A9C" w:rsidP="00F77A9C">
      <w:pPr>
        <w:rPr>
          <w:rFonts w:ascii="Times New Roman" w:hAnsi="Times New Roman" w:cs="Times New Roman"/>
          <w:sz w:val="24"/>
          <w:szCs w:val="24"/>
        </w:rPr>
      </w:pPr>
      <w:r w:rsidRPr="00531FDE">
        <w:rPr>
          <w:rFonts w:ascii="Times New Roman" w:hAnsi="Times New Roman" w:cs="Times New Roman"/>
          <w:sz w:val="24"/>
          <w:szCs w:val="24"/>
        </w:rPr>
        <w:t>-énergie lumineuse</w:t>
      </w:r>
    </w:p>
    <w:p w:rsidR="00F77A9C" w:rsidRPr="00531FDE" w:rsidRDefault="00F77A9C" w:rsidP="00F77A9C">
      <w:pPr>
        <w:rPr>
          <w:rFonts w:ascii="Times New Roman" w:hAnsi="Times New Roman" w:cs="Times New Roman"/>
          <w:sz w:val="24"/>
          <w:szCs w:val="24"/>
        </w:rPr>
      </w:pPr>
      <w:r w:rsidRPr="00531FDE">
        <w:rPr>
          <w:rFonts w:ascii="Times New Roman" w:hAnsi="Times New Roman" w:cs="Times New Roman"/>
          <w:sz w:val="24"/>
          <w:szCs w:val="24"/>
        </w:rPr>
        <w:t>-énergie électrique</w:t>
      </w:r>
    </w:p>
    <w:p w:rsidR="00F77A9C" w:rsidRPr="00531FDE" w:rsidRDefault="00F77A9C" w:rsidP="00F77A9C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31FDE">
        <w:rPr>
          <w:rFonts w:ascii="Times New Roman" w:hAnsi="Times New Roman" w:cs="Times New Roman"/>
          <w:sz w:val="24"/>
          <w:szCs w:val="24"/>
        </w:rPr>
        <w:t>- énergie chimique</w:t>
      </w:r>
    </w:p>
    <w:p w:rsidR="00F77A9C" w:rsidRDefault="00F77A9C" w:rsidP="00F77A9C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31FDE">
        <w:rPr>
          <w:rFonts w:ascii="Times New Roman" w:eastAsia="Times New Roman" w:hAnsi="Times New Roman" w:cs="Times New Roman"/>
          <w:sz w:val="24"/>
          <w:szCs w:val="24"/>
          <w:lang w:eastAsia="fr-FR"/>
        </w:rPr>
        <w:t>-énergie nucléaire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F77A9C" w:rsidRDefault="00F77A9C" w:rsidP="00F77A9C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77A9C" w:rsidRDefault="00F77A9C" w:rsidP="00F77A9C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31FDE"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  <w:t>Sources d’énergie non renouvelable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 :</w:t>
      </w:r>
      <w:r w:rsidR="007319E7" w:rsidRPr="007319E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7319E7">
        <w:rPr>
          <w:rFonts w:ascii="Times New Roman" w:eastAsia="Times New Roman" w:hAnsi="Times New Roman" w:cs="Times New Roman"/>
          <w:sz w:val="24"/>
          <w:szCs w:val="24"/>
          <w:lang w:eastAsia="fr-FR"/>
        </w:rPr>
        <w:t>Leurs réserves s’épuisent plus vite qu’elle ne se forment.</w:t>
      </w:r>
    </w:p>
    <w:p w:rsidR="00F77A9C" w:rsidRDefault="007319E7" w:rsidP="00F77A9C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31FDE">
        <w:rPr>
          <w:rFonts w:ascii="Times New Roman" w:eastAsia="Times New Roman" w:hAnsi="Times New Roman" w:cs="Times New Roman"/>
          <w:sz w:val="24"/>
          <w:szCs w:val="24"/>
          <w:highlight w:val="darkGreen"/>
          <w:lang w:eastAsia="fr-FR"/>
        </w:rPr>
        <w:t>-é</w:t>
      </w:r>
      <w:r w:rsidR="00F77A9C" w:rsidRPr="00531FDE">
        <w:rPr>
          <w:rFonts w:ascii="Times New Roman" w:eastAsia="Times New Roman" w:hAnsi="Times New Roman" w:cs="Times New Roman"/>
          <w:sz w:val="24"/>
          <w:szCs w:val="24"/>
          <w:highlight w:val="darkGreen"/>
          <w:lang w:eastAsia="fr-FR"/>
        </w:rPr>
        <w:t>nergie fossiles</w:t>
      </w:r>
      <w:r w:rsidR="00117310">
        <w:rPr>
          <w:rFonts w:ascii="Times New Roman" w:eastAsia="Times New Roman" w:hAnsi="Times New Roman" w:cs="Times New Roman"/>
          <w:sz w:val="24"/>
          <w:szCs w:val="24"/>
          <w:lang w:eastAsia="fr-FR"/>
        </w:rPr>
        <w:t> </w:t>
      </w:r>
    </w:p>
    <w:p w:rsidR="00F77A9C" w:rsidRPr="00F77A9C" w:rsidRDefault="007319E7" w:rsidP="00F77A9C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-</w:t>
      </w:r>
      <w:r w:rsidR="00531FD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531FDE" w:rsidRPr="00531FDE"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 xml:space="preserve">énergie </w:t>
      </w:r>
      <w:r w:rsidR="00531FDE" w:rsidRPr="00531FDE"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>nucléaire</w:t>
      </w:r>
    </w:p>
    <w:p w:rsidR="00F77A9C" w:rsidRDefault="00F77A9C" w:rsidP="00F77A9C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7319E7" w:rsidRPr="007319E7" w:rsidRDefault="007319E7" w:rsidP="007319E7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31FDE"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  <w:t>Source d’énergie renouvelable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 : ces ressources se renouvellement très rapidement ou ne s’épuise pas </w:t>
      </w:r>
    </w:p>
    <w:p w:rsidR="00F77A9C" w:rsidRDefault="007319E7" w:rsidP="00F77A9C">
      <w:pPr>
        <w:rPr>
          <w:sz w:val="24"/>
          <w:szCs w:val="24"/>
        </w:rPr>
      </w:pPr>
      <w:r>
        <w:rPr>
          <w:sz w:val="32"/>
          <w:szCs w:val="32"/>
        </w:rPr>
        <w:t>-</w:t>
      </w:r>
      <w:r w:rsidRPr="00531FDE">
        <w:rPr>
          <w:sz w:val="24"/>
          <w:szCs w:val="24"/>
          <w:highlight w:val="yellow"/>
        </w:rPr>
        <w:t>soleil</w:t>
      </w:r>
      <w:r w:rsidR="00117310">
        <w:rPr>
          <w:sz w:val="24"/>
          <w:szCs w:val="24"/>
        </w:rPr>
        <w:t> </w:t>
      </w:r>
      <w:bookmarkStart w:id="0" w:name="_GoBack"/>
      <w:bookmarkEnd w:id="0"/>
    </w:p>
    <w:p w:rsidR="007319E7" w:rsidRDefault="00117310" w:rsidP="00F77A9C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31FDE">
        <w:rPr>
          <w:sz w:val="24"/>
          <w:szCs w:val="24"/>
          <w:highlight w:val="cyan"/>
        </w:rPr>
        <w:t>eau en mouvement</w:t>
      </w:r>
      <w:r>
        <w:rPr>
          <w:sz w:val="24"/>
          <w:szCs w:val="24"/>
        </w:rPr>
        <w:t> </w:t>
      </w:r>
    </w:p>
    <w:p w:rsidR="007319E7" w:rsidRPr="007D6E12" w:rsidRDefault="00117310" w:rsidP="00F77A9C">
      <w:pPr>
        <w:rPr>
          <w:sz w:val="24"/>
          <w:szCs w:val="24"/>
          <w:u w:val="single"/>
        </w:rPr>
      </w:pPr>
      <w:r>
        <w:rPr>
          <w:sz w:val="24"/>
          <w:szCs w:val="24"/>
        </w:rPr>
        <w:t>-</w:t>
      </w:r>
      <w:r w:rsidRPr="00531FDE">
        <w:rPr>
          <w:sz w:val="24"/>
          <w:szCs w:val="24"/>
          <w:highlight w:val="darkMagenta"/>
        </w:rPr>
        <w:t>vent</w:t>
      </w:r>
      <w:r>
        <w:rPr>
          <w:sz w:val="24"/>
          <w:szCs w:val="24"/>
        </w:rPr>
        <w:t> </w:t>
      </w:r>
    </w:p>
    <w:p w:rsidR="000C1A50" w:rsidRPr="007D6E12" w:rsidRDefault="000C1A50" w:rsidP="00F77A9C">
      <w:pPr>
        <w:rPr>
          <w:sz w:val="24"/>
          <w:szCs w:val="24"/>
          <w:u w:val="single"/>
        </w:rPr>
      </w:pPr>
      <w:r w:rsidRPr="007D6E12">
        <w:rPr>
          <w:sz w:val="24"/>
          <w:szCs w:val="24"/>
          <w:u w:val="single"/>
        </w:rPr>
        <w:t>Centrale électrique :</w:t>
      </w:r>
    </w:p>
    <w:p w:rsidR="000C1A50" w:rsidRDefault="000C1A50" w:rsidP="00F77A9C">
      <w:pPr>
        <w:rPr>
          <w:sz w:val="24"/>
          <w:szCs w:val="24"/>
        </w:rPr>
      </w:pPr>
      <w:r>
        <w:rPr>
          <w:sz w:val="24"/>
          <w:szCs w:val="24"/>
        </w:rPr>
        <w:t xml:space="preserve">-les éoliennes : </w:t>
      </w:r>
      <w:r w:rsidRPr="00531FDE">
        <w:rPr>
          <w:sz w:val="24"/>
          <w:szCs w:val="24"/>
          <w:highlight w:val="darkMagenta"/>
        </w:rPr>
        <w:t>vent</w:t>
      </w:r>
    </w:p>
    <w:p w:rsidR="00117310" w:rsidRDefault="00117310" w:rsidP="00F77A9C">
      <w:pPr>
        <w:rPr>
          <w:sz w:val="24"/>
          <w:szCs w:val="24"/>
          <w:u w:val="single"/>
        </w:rPr>
        <w:sectPr w:rsidR="00117310" w:rsidSect="0011731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31FDE" w:rsidRDefault="00531FDE" w:rsidP="00531FDE">
      <w:pPr>
        <w:rPr>
          <w:sz w:val="24"/>
          <w:szCs w:val="24"/>
        </w:rPr>
      </w:pPr>
      <w:r>
        <w:rPr>
          <w:sz w:val="24"/>
          <w:szCs w:val="24"/>
          <w:u w:val="single"/>
        </w:rPr>
        <w:t>-</w:t>
      </w:r>
      <w:r w:rsidR="000C1A50" w:rsidRPr="00531FDE">
        <w:rPr>
          <w:sz w:val="24"/>
          <w:szCs w:val="24"/>
        </w:rPr>
        <w:t>les centrales hydroélectriques</w:t>
      </w:r>
      <w:r w:rsidR="000C1A50">
        <w:rPr>
          <w:sz w:val="24"/>
          <w:szCs w:val="24"/>
        </w:rPr>
        <w:t> </w:t>
      </w:r>
      <w:r>
        <w:rPr>
          <w:sz w:val="24"/>
          <w:szCs w:val="24"/>
        </w:rPr>
        <w:t xml:space="preserve">: </w:t>
      </w:r>
      <w:r w:rsidRPr="00531FDE">
        <w:rPr>
          <w:sz w:val="24"/>
          <w:szCs w:val="24"/>
          <w:highlight w:val="cyan"/>
        </w:rPr>
        <w:t>eau en mouvement</w:t>
      </w:r>
    </w:p>
    <w:p w:rsidR="00117310" w:rsidRDefault="00117310" w:rsidP="00F77A9C">
      <w:pPr>
        <w:rPr>
          <w:sz w:val="24"/>
          <w:szCs w:val="24"/>
        </w:rPr>
        <w:sectPr w:rsidR="00117310" w:rsidSect="0011731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C1A50" w:rsidRDefault="000C1A50" w:rsidP="00F77A9C">
      <w:pPr>
        <w:rPr>
          <w:sz w:val="24"/>
          <w:szCs w:val="24"/>
        </w:rPr>
      </w:pPr>
      <w:r>
        <w:rPr>
          <w:sz w:val="24"/>
          <w:szCs w:val="24"/>
        </w:rPr>
        <w:t xml:space="preserve">-les centrales thermiques </w:t>
      </w:r>
      <w:r w:rsidR="007C3441">
        <w:rPr>
          <w:sz w:val="24"/>
          <w:szCs w:val="24"/>
        </w:rPr>
        <w:t xml:space="preserve">nucléaires : </w:t>
      </w:r>
      <w:r w:rsidR="007C3441" w:rsidRPr="00531FDE">
        <w:rPr>
          <w:sz w:val="24"/>
          <w:szCs w:val="24"/>
          <w:highlight w:val="lightGray"/>
        </w:rPr>
        <w:t>énergie nucléaire</w:t>
      </w:r>
      <w:r w:rsidR="007C3441">
        <w:rPr>
          <w:sz w:val="24"/>
          <w:szCs w:val="24"/>
        </w:rPr>
        <w:t xml:space="preserve"> </w:t>
      </w:r>
    </w:p>
    <w:p w:rsidR="000C1A50" w:rsidRDefault="000C1A50" w:rsidP="00F77A9C">
      <w:pPr>
        <w:rPr>
          <w:sz w:val="24"/>
          <w:szCs w:val="24"/>
        </w:rPr>
      </w:pPr>
      <w:r>
        <w:rPr>
          <w:sz w:val="24"/>
          <w:szCs w:val="24"/>
        </w:rPr>
        <w:t>-les centrales thermiques à flamme</w:t>
      </w:r>
      <w:r w:rsidR="007C3441">
        <w:rPr>
          <w:sz w:val="24"/>
          <w:szCs w:val="24"/>
        </w:rPr>
        <w:t xml:space="preserve"> : </w:t>
      </w:r>
      <w:r w:rsidR="005E6BA4" w:rsidRPr="00531FDE">
        <w:rPr>
          <w:sz w:val="24"/>
          <w:szCs w:val="24"/>
          <w:highlight w:val="lightGray"/>
        </w:rPr>
        <w:t>énergie nucléaire</w:t>
      </w:r>
      <w:r w:rsidR="005E6BA4">
        <w:rPr>
          <w:sz w:val="24"/>
          <w:szCs w:val="24"/>
        </w:rPr>
        <w:t xml:space="preserve"> </w:t>
      </w:r>
    </w:p>
    <w:p w:rsidR="000C1A50" w:rsidRDefault="000C1A50" w:rsidP="00F77A9C">
      <w:pPr>
        <w:rPr>
          <w:sz w:val="24"/>
          <w:szCs w:val="24"/>
        </w:rPr>
      </w:pPr>
      <w:r>
        <w:rPr>
          <w:sz w:val="24"/>
          <w:szCs w:val="24"/>
        </w:rPr>
        <w:t>-la centrale à charbon</w:t>
      </w:r>
      <w:r w:rsidR="007C3441">
        <w:rPr>
          <w:sz w:val="24"/>
          <w:szCs w:val="24"/>
        </w:rPr>
        <w:t xml:space="preserve"> : </w:t>
      </w:r>
      <w:r w:rsidR="005E6BA4" w:rsidRPr="00531FDE">
        <w:rPr>
          <w:sz w:val="24"/>
          <w:szCs w:val="24"/>
          <w:highlight w:val="darkGreen"/>
        </w:rPr>
        <w:t>énergie fossiles</w:t>
      </w:r>
    </w:p>
    <w:p w:rsidR="000C1A50" w:rsidRDefault="000C1A50" w:rsidP="00F77A9C">
      <w:pPr>
        <w:rPr>
          <w:sz w:val="24"/>
          <w:szCs w:val="24"/>
        </w:rPr>
      </w:pPr>
      <w:r>
        <w:rPr>
          <w:sz w:val="24"/>
          <w:szCs w:val="24"/>
        </w:rPr>
        <w:t>-la centrale à gaz à cycle combiné</w:t>
      </w:r>
      <w:r w:rsidR="007C3441">
        <w:rPr>
          <w:sz w:val="24"/>
          <w:szCs w:val="24"/>
        </w:rPr>
        <w:t xml:space="preserve"> : </w:t>
      </w:r>
      <w:r w:rsidR="005E6BA4" w:rsidRPr="00531FDE">
        <w:rPr>
          <w:sz w:val="24"/>
          <w:szCs w:val="24"/>
          <w:highlight w:val="darkGreen"/>
        </w:rPr>
        <w:t>énergie fossiles</w:t>
      </w:r>
    </w:p>
    <w:p w:rsidR="00117310" w:rsidRDefault="000C1A50" w:rsidP="00F77A9C">
      <w:pPr>
        <w:rPr>
          <w:sz w:val="24"/>
          <w:szCs w:val="24"/>
        </w:rPr>
      </w:pPr>
      <w:r>
        <w:rPr>
          <w:sz w:val="24"/>
          <w:szCs w:val="24"/>
        </w:rPr>
        <w:t>-l’usine marémotrice de la Rance</w:t>
      </w:r>
      <w:r w:rsidR="007C3441">
        <w:rPr>
          <w:sz w:val="24"/>
          <w:szCs w:val="24"/>
        </w:rPr>
        <w:t xml:space="preserve"> : </w:t>
      </w:r>
      <w:r w:rsidR="007C3441" w:rsidRPr="00531FDE">
        <w:rPr>
          <w:sz w:val="24"/>
          <w:szCs w:val="24"/>
          <w:highlight w:val="cyan"/>
        </w:rPr>
        <w:t>eau</w:t>
      </w:r>
      <w:r w:rsidR="00531FDE" w:rsidRPr="00531FDE">
        <w:rPr>
          <w:sz w:val="24"/>
          <w:szCs w:val="24"/>
          <w:highlight w:val="cyan"/>
        </w:rPr>
        <w:t xml:space="preserve"> en mouvement</w:t>
      </w:r>
    </w:p>
    <w:p w:rsidR="00531FDE" w:rsidRDefault="00531FDE" w:rsidP="00F77A9C">
      <w:pPr>
        <w:rPr>
          <w:sz w:val="24"/>
          <w:szCs w:val="24"/>
        </w:rPr>
      </w:pPr>
    </w:p>
    <w:p w:rsidR="00531FDE" w:rsidRDefault="00531FDE" w:rsidP="00F77A9C">
      <w:pPr>
        <w:rPr>
          <w:sz w:val="24"/>
          <w:szCs w:val="24"/>
        </w:rPr>
      </w:pPr>
      <w:r>
        <w:rPr>
          <w:noProof/>
          <w:sz w:val="32"/>
          <w:szCs w:val="32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-180975</wp:posOffset>
                </wp:positionH>
                <wp:positionV relativeFrom="paragraph">
                  <wp:posOffset>292735</wp:posOffset>
                </wp:positionV>
                <wp:extent cx="1447800" cy="447675"/>
                <wp:effectExtent l="19050" t="19050" r="38100" b="47625"/>
                <wp:wrapNone/>
                <wp:docPr id="1" name="Flèche droite à entail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447675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367F06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Flèche droite à entaille 1" o:spid="_x0000_s1026" type="#_x0000_t94" style="position:absolute;margin-left:-14.25pt;margin-top:23.05pt;width:114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" adj="18261" fillcolor="#5b9bd5 [3204]" strokecolor="#1f4d78 [1604]" strokeweight="1pt">
                <w10:wrap anchorx="margin"/>
              </v:shape>
            </w:pict>
          </mc:Fallback>
        </mc:AlternateContent>
      </w:r>
      <w:r>
        <w:rPr>
          <w:sz w:val="24"/>
          <w:szCs w:val="24"/>
        </w:rPr>
        <w:t xml:space="preserve">Energie électrique           ventilateur               énergie cinétique </w:t>
      </w:r>
    </w:p>
    <w:p w:rsidR="00531FDE" w:rsidRDefault="00531FDE" w:rsidP="00F77A9C">
      <w:pPr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2639695</wp:posOffset>
                </wp:positionH>
                <wp:positionV relativeFrom="paragraph">
                  <wp:posOffset>27940</wp:posOffset>
                </wp:positionV>
                <wp:extent cx="1428750" cy="466725"/>
                <wp:effectExtent l="19050" t="19050" r="38100" b="47625"/>
                <wp:wrapNone/>
                <wp:docPr id="3" name="Flèche droite à entail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466725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8CD982" id="Flèche droite à entaille 3" o:spid="_x0000_s1026" type="#_x0000_t94" style="position:absolute;margin-left:207.85pt;margin-top:2.2pt;width:112.5pt;height:3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" adj="18072" fillcolor="#5b9bd5 [3204]" strokecolor="#1f4d78 [1604]" strokeweight="1pt"/>
            </w:pict>
          </mc:Fallback>
        </mc:AlternateContent>
      </w:r>
      <w:r>
        <w:rPr>
          <w:noProof/>
          <w:sz w:val="32"/>
          <w:szCs w:val="32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1534795</wp:posOffset>
                </wp:positionH>
                <wp:positionV relativeFrom="paragraph">
                  <wp:posOffset>9525</wp:posOffset>
                </wp:positionV>
                <wp:extent cx="676275" cy="352425"/>
                <wp:effectExtent l="0" t="0" r="28575" b="28575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EFE436" id="Ellipse 2" o:spid="_x0000_s1026" style="position:absolute;margin-left:120.85pt;margin-top:.75pt;width:53.25pt;height:27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" fillcolor="#5b9bd5 [3204]" strokecolor="#1f4d78 [1604]" strokeweight="1pt">
                <v:stroke joinstyle="miter"/>
              </v:oval>
            </w:pict>
          </mc:Fallback>
        </mc:AlternateContent>
      </w:r>
    </w:p>
    <w:p w:rsidR="00531FDE" w:rsidRDefault="00531FDE" w:rsidP="00F77A9C">
      <w:pPr>
        <w:rPr>
          <w:sz w:val="24"/>
          <w:szCs w:val="24"/>
        </w:rPr>
      </w:pPr>
    </w:p>
    <w:p w:rsidR="00531FDE" w:rsidRDefault="00531FDE" w:rsidP="00F77A9C">
      <w:pPr>
        <w:rPr>
          <w:sz w:val="24"/>
          <w:szCs w:val="24"/>
        </w:rPr>
      </w:pPr>
    </w:p>
    <w:p w:rsidR="00117310" w:rsidRDefault="00117310" w:rsidP="00F77A9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</w:p>
    <w:p w:rsidR="000C1A50" w:rsidRDefault="000C1A50" w:rsidP="00F77A9C">
      <w:pPr>
        <w:rPr>
          <w:rFonts w:ascii="Times New Roman" w:eastAsia="Times New Roman" w:hAnsi="Symbol" w:cs="Times New Roman"/>
          <w:sz w:val="24"/>
          <w:szCs w:val="24"/>
          <w:lang w:eastAsia="fr-FR"/>
        </w:rPr>
      </w:pPr>
    </w:p>
    <w:p w:rsidR="000C1A50" w:rsidRPr="00F77A9C" w:rsidRDefault="000C1A50" w:rsidP="00F77A9C">
      <w:pPr>
        <w:rPr>
          <w:sz w:val="32"/>
          <w:szCs w:val="32"/>
        </w:rPr>
      </w:pPr>
    </w:p>
    <w:sectPr w:rsidR="000C1A50" w:rsidRPr="00F77A9C" w:rsidSect="00531FD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53D5D"/>
    <w:multiLevelType w:val="hybridMultilevel"/>
    <w:tmpl w:val="4D182B9A"/>
    <w:lvl w:ilvl="0" w:tplc="2C340AF8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72951AFE"/>
    <w:multiLevelType w:val="hybridMultilevel"/>
    <w:tmpl w:val="06A8B5C6"/>
    <w:lvl w:ilvl="0" w:tplc="C4848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A9C"/>
    <w:rsid w:val="000C1A50"/>
    <w:rsid w:val="000D188B"/>
    <w:rsid w:val="00117310"/>
    <w:rsid w:val="00531FDE"/>
    <w:rsid w:val="005E6BA4"/>
    <w:rsid w:val="007319E7"/>
    <w:rsid w:val="007C3441"/>
    <w:rsid w:val="007D6E12"/>
    <w:rsid w:val="00CD6AB7"/>
    <w:rsid w:val="00D46E32"/>
    <w:rsid w:val="00F7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23359"/>
  <w15:chartTrackingRefBased/>
  <w15:docId w15:val="{A118C05F-22E5-4549-9B6A-1B7227BA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319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2020-04-03T14:03:00Z</dcterms:created>
  <dcterms:modified xsi:type="dcterms:W3CDTF">2020-04-03T14:03:00Z</dcterms:modified>
</cp:coreProperties>
</file>