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742B" w:rsidRPr="00C76B83" w:rsidRDefault="001B742B">
      <w:pPr>
        <w:rPr>
          <w:sz w:val="28"/>
          <w:szCs w:val="28"/>
        </w:rPr>
      </w:pPr>
      <w:proofErr w:type="spellStart"/>
      <w:r w:rsidRPr="00C76B83">
        <w:rPr>
          <w:sz w:val="28"/>
          <w:szCs w:val="28"/>
        </w:rPr>
        <w:t>Lovahn</w:t>
      </w:r>
      <w:proofErr w:type="spellEnd"/>
      <w:r w:rsidRPr="00C76B83">
        <w:rPr>
          <w:sz w:val="28"/>
          <w:szCs w:val="28"/>
        </w:rPr>
        <w:t xml:space="preserve"> Richardeau </w:t>
      </w:r>
    </w:p>
    <w:p w:rsidR="003634BC" w:rsidRPr="00C76B83" w:rsidRDefault="001B742B">
      <w:pPr>
        <w:rPr>
          <w:sz w:val="28"/>
          <w:szCs w:val="28"/>
        </w:rPr>
      </w:pPr>
      <w:r w:rsidRPr="00C76B83">
        <w:rPr>
          <w:sz w:val="28"/>
          <w:szCs w:val="28"/>
        </w:rPr>
        <w:t>3eme4.</w:t>
      </w:r>
    </w:p>
    <w:p w:rsidR="001B742B" w:rsidRPr="00C76B83" w:rsidRDefault="001B742B" w:rsidP="001B742B">
      <w:pPr>
        <w:jc w:val="center"/>
        <w:rPr>
          <w:sz w:val="36"/>
          <w:szCs w:val="36"/>
        </w:rPr>
      </w:pPr>
      <w:r w:rsidRPr="00C76B83">
        <w:rPr>
          <w:sz w:val="36"/>
          <w:szCs w:val="36"/>
        </w:rPr>
        <w:t>Physique Chimie.</w:t>
      </w:r>
      <w:bookmarkStart w:id="0" w:name="_GoBack"/>
      <w:bookmarkEnd w:id="0"/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B742B" w:rsidTr="001B742B">
        <w:tc>
          <w:tcPr>
            <w:tcW w:w="4531" w:type="dxa"/>
          </w:tcPr>
          <w:p w:rsidR="001B742B" w:rsidRDefault="001B742B" w:rsidP="001B74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La question </w:t>
            </w:r>
          </w:p>
        </w:tc>
        <w:tc>
          <w:tcPr>
            <w:tcW w:w="4531" w:type="dxa"/>
          </w:tcPr>
          <w:p w:rsidR="001B742B" w:rsidRDefault="001B742B" w:rsidP="001B74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 réponse</w:t>
            </w:r>
          </w:p>
        </w:tc>
      </w:tr>
      <w:tr w:rsidR="001B742B" w:rsidTr="00C06240">
        <w:trPr>
          <w:trHeight w:val="1045"/>
        </w:trPr>
        <w:tc>
          <w:tcPr>
            <w:tcW w:w="4531" w:type="dxa"/>
          </w:tcPr>
          <w:p w:rsidR="001B742B" w:rsidRDefault="00C06240" w:rsidP="001B74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Quelles sont les types d’énergies de mouvement ?</w:t>
            </w:r>
          </w:p>
        </w:tc>
        <w:tc>
          <w:tcPr>
            <w:tcW w:w="4531" w:type="dxa"/>
          </w:tcPr>
          <w:p w:rsidR="001B742B" w:rsidRDefault="00685287" w:rsidP="001B742B">
            <w:pPr>
              <w:jc w:val="center"/>
              <w:rPr>
                <w:color w:val="4472C4" w:themeColor="accent1"/>
                <w:sz w:val="28"/>
                <w:szCs w:val="28"/>
              </w:rPr>
            </w:pPr>
            <w:r>
              <w:rPr>
                <w:color w:val="4472C4" w:themeColor="accent1"/>
                <w:sz w:val="28"/>
                <w:szCs w:val="28"/>
              </w:rPr>
              <w:t>Il s’agit de l’énergie cinétique,</w:t>
            </w:r>
          </w:p>
          <w:p w:rsidR="00685287" w:rsidRPr="00685287" w:rsidRDefault="00685287" w:rsidP="001B742B">
            <w:pPr>
              <w:jc w:val="center"/>
              <w:rPr>
                <w:color w:val="4472C4" w:themeColor="accent1"/>
                <w:sz w:val="28"/>
                <w:szCs w:val="28"/>
              </w:rPr>
            </w:pPr>
            <w:r>
              <w:rPr>
                <w:color w:val="4472C4" w:themeColor="accent1"/>
                <w:sz w:val="28"/>
                <w:szCs w:val="28"/>
              </w:rPr>
              <w:t>Potentielle, mécanique, de déformation et le joule.</w:t>
            </w:r>
          </w:p>
        </w:tc>
      </w:tr>
      <w:tr w:rsidR="001B742B" w:rsidTr="001B742B">
        <w:trPr>
          <w:trHeight w:val="1129"/>
        </w:trPr>
        <w:tc>
          <w:tcPr>
            <w:tcW w:w="4531" w:type="dxa"/>
          </w:tcPr>
          <w:p w:rsidR="001B742B" w:rsidRDefault="00C06240" w:rsidP="001B74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Quelle est la formule de l’énergie </w:t>
            </w:r>
          </w:p>
          <w:p w:rsidR="00C06240" w:rsidRDefault="00C06240" w:rsidP="001B74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Cinétique ?</w:t>
            </w:r>
          </w:p>
          <w:p w:rsidR="00C06240" w:rsidRDefault="00C06240" w:rsidP="00C06240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1B742B" w:rsidRPr="00685287" w:rsidRDefault="00685287" w:rsidP="00685287">
            <w:pPr>
              <w:jc w:val="center"/>
              <w:rPr>
                <w:color w:val="4472C4" w:themeColor="accent1"/>
                <w:sz w:val="28"/>
                <w:szCs w:val="28"/>
              </w:rPr>
            </w:pPr>
            <w:r>
              <w:rPr>
                <w:color w:val="4472C4" w:themeColor="accent1"/>
                <w:sz w:val="28"/>
                <w:szCs w:val="28"/>
              </w:rPr>
              <w:t>La formule est ½ x m x v</w:t>
            </w:r>
            <w:proofErr w:type="gramStart"/>
            <w:r>
              <w:rPr>
                <w:color w:val="4472C4" w:themeColor="accent1"/>
                <w:sz w:val="16"/>
                <w:szCs w:val="16"/>
              </w:rPr>
              <w:t xml:space="preserve">2 </w:t>
            </w:r>
            <w:r>
              <w:rPr>
                <w:color w:val="4472C4" w:themeColor="accent1"/>
                <w:sz w:val="28"/>
                <w:szCs w:val="28"/>
              </w:rPr>
              <w:t>.</w:t>
            </w:r>
            <w:proofErr w:type="gramEnd"/>
          </w:p>
        </w:tc>
      </w:tr>
      <w:tr w:rsidR="001B742B" w:rsidTr="00C06240">
        <w:trPr>
          <w:trHeight w:val="1246"/>
        </w:trPr>
        <w:tc>
          <w:tcPr>
            <w:tcW w:w="4531" w:type="dxa"/>
          </w:tcPr>
          <w:p w:rsidR="001B742B" w:rsidRDefault="00C06240" w:rsidP="001B74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Qu’est-ce qu’est l’énergie potentielle ?</w:t>
            </w:r>
          </w:p>
        </w:tc>
        <w:tc>
          <w:tcPr>
            <w:tcW w:w="4531" w:type="dxa"/>
          </w:tcPr>
          <w:p w:rsidR="001B742B" w:rsidRPr="00685287" w:rsidRDefault="00685287" w:rsidP="00685287">
            <w:pPr>
              <w:jc w:val="center"/>
              <w:rPr>
                <w:color w:val="4472C4" w:themeColor="accent1"/>
                <w:sz w:val="28"/>
                <w:szCs w:val="28"/>
              </w:rPr>
            </w:pPr>
            <w:r>
              <w:rPr>
                <w:color w:val="4472C4" w:themeColor="accent1"/>
                <w:sz w:val="28"/>
                <w:szCs w:val="28"/>
              </w:rPr>
              <w:t xml:space="preserve">Il s’agit d’une forme </w:t>
            </w:r>
            <w:proofErr w:type="gramStart"/>
            <w:r>
              <w:rPr>
                <w:color w:val="4472C4" w:themeColor="accent1"/>
                <w:sz w:val="28"/>
                <w:szCs w:val="28"/>
              </w:rPr>
              <w:t>d’ énergie</w:t>
            </w:r>
            <w:proofErr w:type="gramEnd"/>
            <w:r>
              <w:rPr>
                <w:color w:val="4472C4" w:themeColor="accent1"/>
                <w:sz w:val="28"/>
                <w:szCs w:val="28"/>
              </w:rPr>
              <w:t xml:space="preserve"> que possède tout corps, du fait de son altitude.</w:t>
            </w:r>
          </w:p>
        </w:tc>
      </w:tr>
      <w:tr w:rsidR="001B742B" w:rsidTr="001B742B">
        <w:trPr>
          <w:trHeight w:val="1133"/>
        </w:trPr>
        <w:tc>
          <w:tcPr>
            <w:tcW w:w="4531" w:type="dxa"/>
          </w:tcPr>
          <w:p w:rsidR="00C06240" w:rsidRDefault="00C06240" w:rsidP="00C062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Qu’est-ce qu’est l’énergie mécanique ?</w:t>
            </w:r>
          </w:p>
        </w:tc>
        <w:tc>
          <w:tcPr>
            <w:tcW w:w="4531" w:type="dxa"/>
          </w:tcPr>
          <w:p w:rsidR="001B742B" w:rsidRPr="00685287" w:rsidRDefault="00685287" w:rsidP="001B742B">
            <w:pPr>
              <w:jc w:val="center"/>
              <w:rPr>
                <w:color w:val="4472C4" w:themeColor="accent1"/>
                <w:sz w:val="28"/>
                <w:szCs w:val="28"/>
              </w:rPr>
            </w:pPr>
            <w:r>
              <w:rPr>
                <w:color w:val="4472C4" w:themeColor="accent1"/>
                <w:sz w:val="28"/>
                <w:szCs w:val="28"/>
              </w:rPr>
              <w:t xml:space="preserve">Il s’agit de la somme de l’énergie cinétique et de l’énergie potentielle. </w:t>
            </w:r>
          </w:p>
        </w:tc>
      </w:tr>
      <w:tr w:rsidR="001B742B" w:rsidTr="001B742B">
        <w:trPr>
          <w:trHeight w:val="1107"/>
        </w:trPr>
        <w:tc>
          <w:tcPr>
            <w:tcW w:w="4531" w:type="dxa"/>
          </w:tcPr>
          <w:p w:rsidR="001B742B" w:rsidRDefault="00685287" w:rsidP="001B74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Comment se transforme l’énergie cinétique lors d’un choc ?</w:t>
            </w:r>
          </w:p>
        </w:tc>
        <w:tc>
          <w:tcPr>
            <w:tcW w:w="4531" w:type="dxa"/>
          </w:tcPr>
          <w:p w:rsidR="001B742B" w:rsidRPr="00685287" w:rsidRDefault="00685287" w:rsidP="001B742B">
            <w:pPr>
              <w:jc w:val="center"/>
              <w:rPr>
                <w:color w:val="4472C4" w:themeColor="accent1"/>
                <w:sz w:val="28"/>
                <w:szCs w:val="28"/>
              </w:rPr>
            </w:pPr>
            <w:r w:rsidRPr="00685287">
              <w:rPr>
                <w:color w:val="4472C4" w:themeColor="accent1"/>
                <w:sz w:val="28"/>
                <w:szCs w:val="28"/>
              </w:rPr>
              <w:t xml:space="preserve">Elle se transforme en énergie de déformation </w:t>
            </w:r>
          </w:p>
        </w:tc>
      </w:tr>
      <w:tr w:rsidR="001B742B" w:rsidTr="001B742B">
        <w:trPr>
          <w:trHeight w:val="1278"/>
        </w:trPr>
        <w:tc>
          <w:tcPr>
            <w:tcW w:w="4531" w:type="dxa"/>
          </w:tcPr>
          <w:p w:rsidR="001B742B" w:rsidRDefault="00685287" w:rsidP="001B74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Que se passe-t-il lorsque le patin du frein frotte contre la roue ?</w:t>
            </w:r>
          </w:p>
        </w:tc>
        <w:tc>
          <w:tcPr>
            <w:tcW w:w="4531" w:type="dxa"/>
          </w:tcPr>
          <w:p w:rsidR="001B742B" w:rsidRPr="00685287" w:rsidRDefault="00685287" w:rsidP="001B742B">
            <w:pPr>
              <w:jc w:val="center"/>
              <w:rPr>
                <w:color w:val="4472C4" w:themeColor="accent1"/>
                <w:sz w:val="28"/>
                <w:szCs w:val="28"/>
              </w:rPr>
            </w:pPr>
            <w:r w:rsidRPr="00685287">
              <w:rPr>
                <w:color w:val="4472C4" w:themeColor="accent1"/>
                <w:sz w:val="28"/>
                <w:szCs w:val="28"/>
              </w:rPr>
              <w:t>Quand le patin du frein frotte contre la roue, la température est élevée.</w:t>
            </w:r>
          </w:p>
        </w:tc>
      </w:tr>
    </w:tbl>
    <w:p w:rsidR="001B742B" w:rsidRPr="001B742B" w:rsidRDefault="001B742B" w:rsidP="001B742B">
      <w:pPr>
        <w:jc w:val="center"/>
        <w:rPr>
          <w:sz w:val="28"/>
          <w:szCs w:val="28"/>
        </w:rPr>
      </w:pPr>
    </w:p>
    <w:sectPr w:rsidR="001B742B" w:rsidRPr="001B74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42B"/>
    <w:rsid w:val="001B742B"/>
    <w:rsid w:val="003634BC"/>
    <w:rsid w:val="00685287"/>
    <w:rsid w:val="00C06240"/>
    <w:rsid w:val="00C7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ADBDC"/>
  <w15:chartTrackingRefBased/>
  <w15:docId w15:val="{036A435A-8CE5-4E71-BA51-EC9F266FB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B7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RICHARDEAU</dc:creator>
  <cp:keywords/>
  <dc:description/>
  <cp:lastModifiedBy>VINCENT RICHARDEAU</cp:lastModifiedBy>
  <cp:revision>5</cp:revision>
  <dcterms:created xsi:type="dcterms:W3CDTF">2020-03-30T13:43:00Z</dcterms:created>
  <dcterms:modified xsi:type="dcterms:W3CDTF">2020-03-30T14:14:00Z</dcterms:modified>
</cp:coreProperties>
</file>