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DD1" w:rsidRPr="00770A18" w:rsidRDefault="00793D05" w:rsidP="00770A18">
      <w:pPr>
        <w:jc w:val="center"/>
        <w:rPr>
          <w:rFonts w:ascii="Comic Sans MS" w:hAnsi="Comic Sans MS"/>
          <w:color w:val="0070C0"/>
          <w:sz w:val="36"/>
          <w:szCs w:val="36"/>
        </w:rPr>
      </w:pPr>
      <w:r w:rsidRPr="00770A18">
        <w:rPr>
          <w:rFonts w:ascii="Comic Sans MS" w:hAnsi="Comic Sans MS"/>
          <w:color w:val="0070C0"/>
          <w:sz w:val="36"/>
          <w:szCs w:val="36"/>
        </w:rPr>
        <w:t>Cassandra 3°2</w:t>
      </w:r>
    </w:p>
    <w:p w:rsidR="00F25F36" w:rsidRDefault="00F25F36">
      <w:r>
        <w:rPr>
          <w:noProof/>
          <w:lang w:eastAsia="fr-FR"/>
        </w:rPr>
        <w:drawing>
          <wp:anchor distT="0" distB="0" distL="0" distR="0" simplePos="0" relativeHeight="251659264" behindDoc="0" locked="0" layoutInCell="1" allowOverlap="1">
            <wp:simplePos x="0" y="0"/>
            <wp:positionH relativeFrom="column">
              <wp:posOffset>-699770</wp:posOffset>
            </wp:positionH>
            <wp:positionV relativeFrom="paragraph">
              <wp:posOffset>1226185</wp:posOffset>
            </wp:positionV>
            <wp:extent cx="1190625" cy="1295400"/>
            <wp:effectExtent l="19050" t="0" r="9525" b="0"/>
            <wp:wrapNone/>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lang w:eastAsia="fr-FR"/>
        </w:rPr>
        <w:pict>
          <v:shapetype id="_x0000_t202" coordsize="21600,21600" o:spt="202" path="m,l,21600r21600,l21600,xe">
            <v:stroke joinstyle="miter"/>
            <v:path gradientshapeok="t" o:connecttype="rect"/>
          </v:shapetype>
          <v:shape id="_x0000_s1040" type="#_x0000_t202" style="position:absolute;margin-left:-56.4pt;margin-top:11.9pt;width:543pt;height:71.15pt;z-index:251673600;mso-position-horizontal-relative:text;mso-position-vertical-relative:text" fillcolor="#ff9" strokeweight=".26mm">
            <v:fill color2="#006"/>
            <v:stroke joinstyle="round"/>
            <v:textbox style="mso-next-textbox:#_x0000_s1040;mso-rotate-with-shape:t" inset="0,0,0,0">
              <w:txbxContent>
                <w:p w:rsidR="0052295E" w:rsidRDefault="0052295E" w:rsidP="00F25F36">
                  <w:pPr>
                    <w:rPr>
                      <w:sz w:val="20"/>
                      <w:szCs w:val="20"/>
                    </w:rPr>
                  </w:pPr>
                  <w:r>
                    <w:rPr>
                      <w:b/>
                      <w:bCs/>
                      <w:sz w:val="20"/>
                      <w:szCs w:val="20"/>
                    </w:rPr>
                    <w:t>Aristote</w:t>
                  </w:r>
                  <w:r>
                    <w:rPr>
                      <w:sz w:val="20"/>
                      <w:szCs w:val="20"/>
                    </w:rPr>
                    <w:t xml:space="preserve"> (384-322 av. J.C.)</w:t>
                  </w:r>
                </w:p>
                <w:p w:rsidR="0052295E" w:rsidRDefault="0052295E" w:rsidP="00F25F36">
                  <w:pPr>
                    <w:rPr>
                      <w:sz w:val="20"/>
                      <w:szCs w:val="20"/>
                    </w:rPr>
                  </w:pPr>
                  <w:r>
                    <w:rPr>
                      <w:sz w:val="20"/>
                      <w:szCs w:val="20"/>
                    </w:rPr>
                    <w:t xml:space="preserve">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w:t>
                  </w:r>
                  <w:r w:rsidRPr="00A52B5C">
                    <w:rPr>
                      <w:sz w:val="20"/>
                      <w:szCs w:val="20"/>
                      <w:highlight w:val="magenta"/>
                    </w:rPr>
                    <w:t>l’eau, la Terre, l’air et le feu.</w:t>
                  </w:r>
                </w:p>
              </w:txbxContent>
            </v:textbox>
            <w10:wrap type="square"/>
          </v:shape>
        </w:pict>
      </w:r>
    </w:p>
    <w:p w:rsidR="00793D05" w:rsidRDefault="00F25F36">
      <w:r>
        <w:rPr>
          <w:noProof/>
          <w:lang w:eastAsia="fr-FR"/>
        </w:rPr>
        <w:drawing>
          <wp:anchor distT="0" distB="0" distL="0" distR="0" simplePos="0" relativeHeight="251665408" behindDoc="0" locked="0" layoutInCell="1" allowOverlap="1">
            <wp:simplePos x="0" y="0"/>
            <wp:positionH relativeFrom="column">
              <wp:posOffset>4700905</wp:posOffset>
            </wp:positionH>
            <wp:positionV relativeFrom="paragraph">
              <wp:posOffset>109855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noProof/>
          <w:lang w:eastAsia="fr-FR"/>
        </w:rPr>
        <w:pict>
          <v:group id="_x0000_s1028" style="position:absolute;margin-left:109.15pt;margin-top:2.1pt;width:189.3pt;height:93.75pt;z-index:251662336;mso-wrap-distance-left:0;mso-wrap-distance-right:0;mso-position-horizontal-relative:text;mso-position-vertical-relative:text"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6699;top:-393;width:3785;height:1132;mso-wrap-style:none;v-text-anchor:middle" adj="2463,24131" fillcolor="#cfe7f5" strokecolor="gray" strokeweight=".26mm">
              <v:fill color2="#30180a"/>
              <v:stroke color2="#7f7f7f" joinstyle="round"/>
            </v:shape>
            <v:shape id="_x0000_s1030" type="#_x0000_t202" style="position:absolute;left:6849;top:-246;width:3467;height:1294" filled="f" stroked="f" strokecolor="gray">
              <v:stroke color2="#7f7f7f" joinstyle="round"/>
              <v:textbox style="mso-next-textbox:#_x0000_s1030;mso-rotate-with-shape:t" inset="0,0,0,0">
                <w:txbxContent>
                  <w:p w:rsidR="0052295E" w:rsidRDefault="0052295E" w:rsidP="00770A1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793D05" w:rsidRDefault="00F25F36">
      <w:r>
        <w:rPr>
          <w:noProof/>
          <w:lang w:eastAsia="fr-F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2" type="#_x0000_t13" style="position:absolute;margin-left:306.25pt;margin-top:14.4pt;width:54pt;height:10.5pt;z-index:251663360"/>
        </w:pict>
      </w:r>
      <w:r>
        <w:rPr>
          <w:noProof/>
          <w:lang w:eastAsia="fr-FR"/>
        </w:rPr>
        <w:pict>
          <v:shape id="_x0000_s1026" type="#_x0000_t13" style="position:absolute;margin-left:50.1pt;margin-top:14.4pt;width:54pt;height:10.5pt;z-index:251660288"/>
        </w:pict>
      </w:r>
    </w:p>
    <w:p w:rsidR="00793D05" w:rsidRDefault="00793D05"/>
    <w:p w:rsidR="00793D05" w:rsidRDefault="00793D05"/>
    <w:p w:rsidR="00793D05" w:rsidRDefault="00793D05"/>
    <w:p w:rsidR="00793D05" w:rsidRDefault="0052295E">
      <w:r>
        <w:rPr>
          <w:noProof/>
          <w:lang w:eastAsia="fr-FR"/>
        </w:rPr>
        <w:pict>
          <v:group id="_x0000_s1070" style="position:absolute;margin-left:116.95pt;margin-top:109.4pt;width:189.3pt;height:107.3pt;z-index:251710464;mso-wrap-distance-left:0;mso-wrap-distance-right:0" coordorigin="7267,219" coordsize="3786,1441">
            <o:lock v:ext="edit" text="t"/>
            <v:shape id="_x0000_s1071" type="#_x0000_t62" style="position:absolute;left:7267;top:219;width:3785;height:1132;mso-wrap-style:none;v-text-anchor:middle" adj="2514,24911" fillcolor="#cfe7f5" strokecolor="gray" strokeweight=".26mm">
              <v:fill color2="#30180a"/>
              <v:stroke color2="#7f7f7f" joinstyle="round"/>
            </v:shape>
            <v:shape id="_x0000_s1072" type="#_x0000_t202" style="position:absolute;left:7417;top:365;width:3467;height:1294" filled="f" stroked="f" strokecolor="gray">
              <v:stroke color2="#7f7f7f" joinstyle="round"/>
              <v:textbox style="mso-rotate-with-shape:t" inset="0,0,0,0">
                <w:txbxContent>
                  <w:p w:rsidR="0052295E" w:rsidRDefault="0052295E" w:rsidP="0052295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F25F36">
        <w:rPr>
          <w:noProof/>
          <w:lang w:eastAsia="fr-FR"/>
        </w:rPr>
        <w:drawing>
          <wp:anchor distT="0" distB="0" distL="0" distR="0" simplePos="0" relativeHeight="251667456" behindDoc="0" locked="0" layoutInCell="1" allowOverlap="1">
            <wp:simplePos x="0" y="0"/>
            <wp:positionH relativeFrom="column">
              <wp:posOffset>-778510</wp:posOffset>
            </wp:positionH>
            <wp:positionV relativeFrom="paragraph">
              <wp:posOffset>1355090</wp:posOffset>
            </wp:positionV>
            <wp:extent cx="1364615" cy="1276350"/>
            <wp:effectExtent l="19050" t="0" r="698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1364615" cy="1276350"/>
                    </a:xfrm>
                    <a:prstGeom prst="rect">
                      <a:avLst/>
                    </a:prstGeom>
                    <a:solidFill>
                      <a:srgbClr val="FFFFFF"/>
                    </a:solidFill>
                    <a:ln w="9525">
                      <a:noFill/>
                      <a:miter lim="800000"/>
                      <a:headEnd/>
                      <a:tailEnd/>
                    </a:ln>
                  </pic:spPr>
                </pic:pic>
              </a:graphicData>
            </a:graphic>
          </wp:anchor>
        </w:drawing>
      </w:r>
      <w:r w:rsidR="00F25F36">
        <w:rPr>
          <w:noProof/>
          <w:lang w:eastAsia="fr-FR"/>
        </w:rPr>
        <w:pict>
          <v:shape id="_x0000_s1039" type="#_x0000_t202" style="position:absolute;margin-left:-56.4pt;margin-top:17.45pt;width:554.9pt;height:69pt;z-index:251672576;mso-position-horizontal-relative:text;mso-position-vertical-relative:text" fillcolor="#ff9" strokeweight=".26mm">
            <v:fill color2="#006"/>
            <v:stroke joinstyle="round"/>
            <v:textbox style="mso-next-textbox:#_x0000_s1039;mso-rotate-with-shape:t" inset="0,0,0,0">
              <w:txbxContent>
                <w:p w:rsidR="0052295E" w:rsidRDefault="0052295E" w:rsidP="00770A18">
                  <w:pPr>
                    <w:rPr>
                      <w:sz w:val="20"/>
                      <w:szCs w:val="20"/>
                    </w:rPr>
                  </w:pPr>
                  <w:r>
                    <w:rPr>
                      <w:b/>
                      <w:bCs/>
                      <w:sz w:val="20"/>
                      <w:szCs w:val="20"/>
                    </w:rPr>
                    <w:t>Démocrite</w:t>
                  </w:r>
                  <w:r>
                    <w:rPr>
                      <w:sz w:val="20"/>
                      <w:szCs w:val="20"/>
                    </w:rPr>
                    <w:t xml:space="preserve"> (460-370 av. J.C.) </w:t>
                  </w:r>
                </w:p>
                <w:p w:rsidR="0052295E" w:rsidRDefault="0052295E" w:rsidP="00770A1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xml:space="preserve">, c'est-à-dire "indivisible" et le vide. </w:t>
                  </w:r>
                  <w:r w:rsidRPr="00A52B5C">
                    <w:rPr>
                      <w:sz w:val="20"/>
                      <w:szCs w:val="20"/>
                      <w:highlight w:val="magenta"/>
                    </w:rPr>
                    <w:t>Les atomes existent sous plusieurs formes,</w:t>
                  </w:r>
                  <w:r>
                    <w:rPr>
                      <w:sz w:val="20"/>
                      <w:szCs w:val="20"/>
                    </w:rPr>
                    <w:t xml:space="preserve"> sont innombrables et se déplacent sans arrêt dans le vide. Ils peuvent </w:t>
                  </w:r>
                  <w:r w:rsidRPr="00A52B5C">
                    <w:rPr>
                      <w:sz w:val="20"/>
                      <w:szCs w:val="20"/>
                      <w:highlight w:val="magenta"/>
                    </w:rPr>
                    <w:t>s’assembler pour former différentes matières</w:t>
                  </w:r>
                  <w:r>
                    <w:rPr>
                      <w:sz w:val="20"/>
                      <w:szCs w:val="20"/>
                    </w:rPr>
                    <w:t>. Ils sont si petits qu’on ne peut pas les voir et il est impossible de les diviser.</w:t>
                  </w:r>
                </w:p>
              </w:txbxContent>
            </v:textbox>
            <w10:wrap type="square"/>
          </v:shape>
        </w:pict>
      </w:r>
    </w:p>
    <w:p w:rsidR="00793D05" w:rsidRDefault="00456690">
      <w:r>
        <w:rPr>
          <w:noProof/>
          <w:lang w:eastAsia="fr-FR"/>
        </w:rPr>
        <w:drawing>
          <wp:anchor distT="0" distB="0" distL="0" distR="0" simplePos="0" relativeHeight="251716608" behindDoc="0" locked="0" layoutInCell="1" allowOverlap="1">
            <wp:simplePos x="0" y="0"/>
            <wp:positionH relativeFrom="column">
              <wp:posOffset>4929505</wp:posOffset>
            </wp:positionH>
            <wp:positionV relativeFrom="paragraph">
              <wp:posOffset>125095</wp:posOffset>
            </wp:positionV>
            <wp:extent cx="1333500" cy="790575"/>
            <wp:effectExtent l="19050" t="0" r="0" b="0"/>
            <wp:wrapNone/>
            <wp:docPr id="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cstate="print"/>
                    <a:srcRect/>
                    <a:stretch>
                      <a:fillRect/>
                    </a:stretch>
                  </pic:blipFill>
                  <pic:spPr bwMode="auto">
                    <a:xfrm>
                      <a:off x="0" y="0"/>
                      <a:ext cx="1333500" cy="790575"/>
                    </a:xfrm>
                    <a:prstGeom prst="rect">
                      <a:avLst/>
                    </a:prstGeom>
                    <a:solidFill>
                      <a:srgbClr val="FFFFFF"/>
                    </a:solidFill>
                    <a:ln w="9525">
                      <a:noFill/>
                      <a:miter lim="800000"/>
                      <a:headEnd/>
                      <a:tailEnd/>
                    </a:ln>
                  </pic:spPr>
                </pic:pic>
              </a:graphicData>
            </a:graphic>
          </wp:anchor>
        </w:drawing>
      </w:r>
    </w:p>
    <w:p w:rsidR="00793D05" w:rsidRDefault="00F25F36">
      <w:r>
        <w:rPr>
          <w:noProof/>
          <w:lang w:eastAsia="fr-FR"/>
        </w:rPr>
        <w:pict>
          <v:shape id="_x0000_s1038" type="#_x0000_t13" style="position:absolute;margin-left:314.3pt;margin-top:11.7pt;width:54pt;height:10.5pt;z-index:251671552"/>
        </w:pict>
      </w:r>
      <w:r>
        <w:rPr>
          <w:noProof/>
          <w:lang w:eastAsia="fr-FR"/>
        </w:rPr>
        <w:pict>
          <v:shape id="_x0000_s1034" type="#_x0000_t13" style="position:absolute;margin-left:50.1pt;margin-top:22.2pt;width:54pt;height:10.5pt;z-index:251669504"/>
        </w:pict>
      </w:r>
    </w:p>
    <w:p w:rsidR="00793D05" w:rsidRDefault="00793D05"/>
    <w:p w:rsidR="00793D05" w:rsidRDefault="00793D05"/>
    <w:p w:rsidR="00793D05" w:rsidRDefault="00C03477">
      <w:r>
        <w:rPr>
          <w:noProof/>
          <w:lang w:eastAsia="fr-FR"/>
        </w:rPr>
        <w:drawing>
          <wp:anchor distT="0" distB="0" distL="0" distR="0" simplePos="0" relativeHeight="251675648" behindDoc="0" locked="0" layoutInCell="1" allowOverlap="1">
            <wp:simplePos x="0" y="0"/>
            <wp:positionH relativeFrom="column">
              <wp:posOffset>-775970</wp:posOffset>
            </wp:positionH>
            <wp:positionV relativeFrom="paragraph">
              <wp:posOffset>1433195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pict>
          <v:shape id="_x0000_s1041" type="#_x0000_t202" style="position:absolute;margin-left:-70.1pt;margin-top:19.1pt;width:588.75pt;height:81pt;z-index:251676672;mso-position-horizontal-relative:text;mso-position-vertical-relative:text" fillcolor="#ff9" strokeweight=".26mm">
            <v:fill color2="#006"/>
            <v:stroke joinstyle="round"/>
            <v:textbox style="mso-next-textbox:#_x0000_s1041;mso-rotate-with-shape:t" inset="0,0,0,0">
              <w:txbxContent>
                <w:p w:rsidR="0052295E" w:rsidRDefault="0052295E" w:rsidP="00C03477">
                  <w:pPr>
                    <w:rPr>
                      <w:sz w:val="20"/>
                      <w:szCs w:val="20"/>
                    </w:rPr>
                  </w:pPr>
                  <w:r>
                    <w:rPr>
                      <w:b/>
                      <w:bCs/>
                      <w:sz w:val="20"/>
                      <w:szCs w:val="20"/>
                    </w:rPr>
                    <w:t xml:space="preserve">Dalton </w:t>
                  </w:r>
                  <w:r>
                    <w:rPr>
                      <w:sz w:val="20"/>
                      <w:szCs w:val="20"/>
                    </w:rPr>
                    <w:t>(1766-1844)</w:t>
                  </w:r>
                </w:p>
                <w:p w:rsidR="0052295E" w:rsidRDefault="0052295E" w:rsidP="00C03477">
                  <w:pPr>
                    <w:jc w:val="both"/>
                    <w:rPr>
                      <w:sz w:val="20"/>
                      <w:szCs w:val="20"/>
                    </w:rPr>
                  </w:pPr>
                  <w:r>
                    <w:rPr>
                      <w:sz w:val="20"/>
                      <w:szCs w:val="20"/>
                    </w:rPr>
                    <w:t xml:space="preserve">En 1803, après le développement de la théorie des éléments chimiques par Lavoisier, le physicien britannique John Dalton considère que </w:t>
                  </w:r>
                  <w:r w:rsidRPr="00A52B5C">
                    <w:rPr>
                      <w:sz w:val="20"/>
                      <w:szCs w:val="20"/>
                      <w:highlight w:val="magenta"/>
                    </w:rPr>
                    <w:t>la matière est faite</w:t>
                  </w:r>
                  <w:r>
                    <w:rPr>
                      <w:sz w:val="20"/>
                      <w:szCs w:val="20"/>
                    </w:rPr>
                    <w:t xml:space="preserve"> </w:t>
                  </w:r>
                  <w:r w:rsidRPr="00A52B5C">
                    <w:rPr>
                      <w:sz w:val="20"/>
                      <w:szCs w:val="20"/>
                      <w:highlight w:val="magenta"/>
                    </w:rPr>
                    <w:t>d'atomes et que lors d'une réaction chimique</w:t>
                  </w:r>
                  <w:r>
                    <w:rPr>
                      <w:sz w:val="20"/>
                      <w:szCs w:val="20"/>
                    </w:rPr>
                    <w:t xml:space="preserve">, ces atomes insécables et de forme sphérique pleine peuvent se </w:t>
                  </w:r>
                  <w:r w:rsidRPr="00A52B5C">
                    <w:rPr>
                      <w:sz w:val="20"/>
                      <w:szCs w:val="20"/>
                      <w:highlight w:val="magenta"/>
                    </w:rPr>
                    <w:t>combiner avec d'autres atomes</w:t>
                  </w:r>
                  <w:r>
                    <w:rPr>
                      <w:sz w:val="20"/>
                      <w:szCs w:val="20"/>
                    </w:rPr>
                    <w:t xml:space="preserve">. Il décrit ainsi le premier modèle historiquement connu sous le nom de </w:t>
                  </w:r>
                  <w:r w:rsidRPr="00A52B5C">
                    <w:rPr>
                      <w:sz w:val="20"/>
                      <w:szCs w:val="20"/>
                      <w:highlight w:val="magenta"/>
                    </w:rPr>
                    <w:t>"Modèle de Dalton</w:t>
                  </w:r>
                  <w:r>
                    <w:rPr>
                      <w:sz w:val="20"/>
                      <w:szCs w:val="20"/>
                    </w:rPr>
                    <w:t>". Celui-ci restera en place durant de nombreuses années.</w:t>
                  </w:r>
                </w:p>
              </w:txbxContent>
            </v:textbox>
            <w10:wrap type="square"/>
          </v:shape>
        </w:pict>
      </w:r>
    </w:p>
    <w:p w:rsidR="00793D05" w:rsidRDefault="0052295E">
      <w:r>
        <w:rPr>
          <w:noProof/>
          <w:lang w:eastAsia="fr-FR"/>
        </w:rPr>
        <w:drawing>
          <wp:anchor distT="0" distB="0" distL="0" distR="0" simplePos="0" relativeHeight="251714560" behindDoc="0" locked="0" layoutInCell="1" allowOverlap="1">
            <wp:simplePos x="0" y="0"/>
            <wp:positionH relativeFrom="column">
              <wp:posOffset>5053330</wp:posOffset>
            </wp:positionH>
            <wp:positionV relativeFrom="paragraph">
              <wp:posOffset>224155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sidR="00C03477">
        <w:rPr>
          <w:noProof/>
          <w:lang w:eastAsia="fr-FR"/>
        </w:rPr>
        <w:pict>
          <v:group id="_x0000_s1035" style="position:absolute;margin-left:100.95pt;margin-top:9.95pt;width:205.3pt;height:94.7pt;z-index:251670528;mso-wrap-distance-left:0;mso-wrap-distance-right:0;mso-position-horizontal-relative:text;mso-position-vertical-relative:text" coordorigin="6881,51" coordsize="3786,1442">
            <o:lock v:ext="edit" text="t"/>
            <v:shape id="_x0000_s1036" type="#_x0000_t62" style="position:absolute;left:6881;top:51;width:3785;height:1132;mso-wrap-style:none;v-text-anchor:middle" adj="2680,25653" fillcolor="#cfe7f5" strokecolor="gray" strokeweight=".26mm">
              <v:fill color2="#30180a"/>
              <v:stroke color2="#7f7f7f" joinstyle="round"/>
            </v:shape>
            <v:shape id="_x0000_s1037" type="#_x0000_t202" style="position:absolute;left:7031;top:197;width:3467;height:1294" filled="f" stroked="f" strokecolor="gray">
              <v:stroke color2="#7f7f7f" joinstyle="round"/>
              <v:textbox style="mso-next-textbox:#_x0000_s1037;mso-rotate-with-shape:t" inset="0,0,0,0">
                <w:txbxContent>
                  <w:p w:rsidR="0052295E" w:rsidRDefault="0052295E" w:rsidP="00770A1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793D05" w:rsidRDefault="00C03477">
      <w:r>
        <w:rPr>
          <w:noProof/>
          <w:lang w:eastAsia="fr-FR"/>
        </w:rPr>
        <w:pict>
          <v:shape id="_x0000_s1042" type="#_x0000_t13" style="position:absolute;margin-left:332.1pt;margin-top:19.9pt;width:54pt;height:10.5pt;z-index:251677696"/>
        </w:pict>
      </w:r>
      <w:r>
        <w:rPr>
          <w:noProof/>
          <w:lang w:eastAsia="fr-FR"/>
        </w:rPr>
        <w:pict>
          <v:shape id="_x0000_s1043" type="#_x0000_t13" style="position:absolute;margin-left:39.6pt;margin-top:19.9pt;width:54pt;height:10.5pt;z-index:251678720"/>
        </w:pict>
      </w:r>
    </w:p>
    <w:p w:rsidR="00C03477" w:rsidRDefault="00C03477"/>
    <w:p w:rsidR="00C03477" w:rsidRPr="00C03477" w:rsidRDefault="00C03477">
      <w:pPr>
        <w:rPr>
          <w:rFonts w:ascii="Comic Sans MS" w:hAnsi="Comic Sans MS"/>
          <w:color w:val="0070C0"/>
          <w:sz w:val="32"/>
          <w:szCs w:val="32"/>
        </w:rPr>
      </w:pPr>
      <w:r w:rsidRPr="00C03477">
        <w:rPr>
          <w:rFonts w:ascii="Comic Sans MS" w:hAnsi="Comic Sans MS"/>
          <w:color w:val="0070C0"/>
          <w:sz w:val="32"/>
          <w:szCs w:val="32"/>
        </w:rPr>
        <w:lastRenderedPageBreak/>
        <w:t>Cassandra 3°2</w:t>
      </w:r>
    </w:p>
    <w:p w:rsidR="00C03477" w:rsidRDefault="00DB1D2C">
      <w:r>
        <w:rPr>
          <w:noProof/>
          <w:lang w:eastAsia="fr-FR"/>
        </w:rPr>
        <w:pict>
          <v:group id="_x0000_s1067" style="position:absolute;margin-left:117.1pt;margin-top:108.75pt;width:189.3pt;height:110.25pt;z-index:251709440;mso-wrap-distance-left:0;mso-wrap-distance-right:0" coordorigin="1073,86" coordsize="3786,1835">
            <o:lock v:ext="edit" text="t"/>
            <v:shape id="_x0000_s1068" type="#_x0000_t62" style="position:absolute;left:1073;top:86;width:3785;height:1441;mso-wrap-style:none;v-text-anchor:middle" adj="-205,25818" fillcolor="#cfe7f5" strokecolor="gray" strokeweight=".26mm">
              <v:fill color2="#30180a"/>
              <v:stroke color2="#7f7f7f" joinstyle="round"/>
            </v:shape>
            <v:shape id="_x0000_s1069" type="#_x0000_t202" style="position:absolute;left:1223;top:272;width:3467;height:1648" filled="f" stroked="f" strokecolor="gray">
              <v:stroke color2="#7f7f7f" joinstyle="round"/>
              <v:textbox style="mso-rotate-with-shape:t" inset="0,0,0,0">
                <w:txbxContent>
                  <w:p w:rsidR="0052295E" w:rsidRDefault="0052295E" w:rsidP="00DB1D2C">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C03477">
        <w:rPr>
          <w:noProof/>
          <w:lang w:eastAsia="fr-FR"/>
        </w:rPr>
        <w:drawing>
          <wp:anchor distT="0" distB="0" distL="0" distR="0" simplePos="0" relativeHeight="251683840" behindDoc="0" locked="0" layoutInCell="1" allowOverlap="1">
            <wp:simplePos x="0" y="0"/>
            <wp:positionH relativeFrom="column">
              <wp:posOffset>-699770</wp:posOffset>
            </wp:positionH>
            <wp:positionV relativeFrom="paragraph">
              <wp:posOffset>1533525</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C03477" w:rsidRDefault="0052295E">
      <w:r>
        <w:rPr>
          <w:noProof/>
          <w:lang w:eastAsia="fr-FR"/>
        </w:rPr>
        <w:drawing>
          <wp:anchor distT="0" distB="0" distL="0" distR="0" simplePos="0" relativeHeight="251712512" behindDoc="0" locked="0" layoutInCell="1" allowOverlap="1">
            <wp:simplePos x="0" y="0"/>
            <wp:positionH relativeFrom="column">
              <wp:posOffset>4824730</wp:posOffset>
            </wp:positionH>
            <wp:positionV relativeFrom="paragraph">
              <wp:posOffset>32385</wp:posOffset>
            </wp:positionV>
            <wp:extent cx="1219200" cy="866775"/>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66775"/>
                    </a:xfrm>
                    <a:prstGeom prst="rect">
                      <a:avLst/>
                    </a:prstGeom>
                    <a:solidFill>
                      <a:srgbClr val="FFFFFF"/>
                    </a:solidFill>
                    <a:ln w="9525">
                      <a:noFill/>
                      <a:miter lim="800000"/>
                      <a:headEnd/>
                      <a:tailEnd/>
                    </a:ln>
                  </pic:spPr>
                </pic:pic>
              </a:graphicData>
            </a:graphic>
          </wp:anchor>
        </w:drawing>
      </w:r>
    </w:p>
    <w:p w:rsidR="00793D05" w:rsidRDefault="00C03477">
      <w:r>
        <w:rPr>
          <w:noProof/>
          <w:lang w:eastAsia="fr-FR"/>
        </w:rPr>
        <w:pict>
          <v:shape id="_x0000_s1049" type="#_x0000_t13" style="position:absolute;margin-left:313.4pt;margin-top:10.8pt;width:54pt;height:10.5pt;z-index:251685888"/>
        </w:pict>
      </w:r>
      <w:r>
        <w:rPr>
          <w:noProof/>
          <w:lang w:eastAsia="fr-FR"/>
        </w:rPr>
        <w:pict>
          <v:shape id="_x0000_s1050" type="#_x0000_t13" style="position:absolute;margin-left:55.35pt;margin-top:21.3pt;width:54pt;height:10.5pt;z-index:251686912"/>
        </w:pict>
      </w:r>
      <w:r>
        <w:rPr>
          <w:noProof/>
          <w:lang w:eastAsia="fr-FR"/>
        </w:rPr>
        <w:pict>
          <v:shape id="_x0000_s1047" type="#_x0000_t202" style="position:absolute;margin-left:-56.1pt;margin-top:-40.85pt;width:572.5pt;height:92.05pt;z-index:251684864" fillcolor="#ff9" strokeweight=".26mm">
            <v:fill color2="#006"/>
            <v:stroke joinstyle="round"/>
            <v:textbox style="mso-rotate-with-shape:t" inset="0,0,0,0">
              <w:txbxContent>
                <w:p w:rsidR="0052295E" w:rsidRDefault="0052295E" w:rsidP="00DB1D2C">
                  <w:pPr>
                    <w:rPr>
                      <w:sz w:val="20"/>
                      <w:szCs w:val="20"/>
                    </w:rPr>
                  </w:pPr>
                  <w:r>
                    <w:rPr>
                      <w:b/>
                      <w:bCs/>
                      <w:sz w:val="20"/>
                      <w:szCs w:val="20"/>
                    </w:rPr>
                    <w:t xml:space="preserve">Thomson </w:t>
                  </w:r>
                  <w:r>
                    <w:rPr>
                      <w:sz w:val="20"/>
                      <w:szCs w:val="20"/>
                    </w:rPr>
                    <w:t>(1856-1940)</w:t>
                  </w:r>
                </w:p>
                <w:p w:rsidR="0052295E" w:rsidRDefault="0052295E" w:rsidP="00C03477">
                  <w:pPr>
                    <w:jc w:val="both"/>
                    <w:rPr>
                      <w:sz w:val="20"/>
                      <w:szCs w:val="20"/>
                    </w:rPr>
                  </w:pPr>
                  <w:r>
                    <w:rPr>
                      <w:sz w:val="20"/>
                      <w:szCs w:val="20"/>
                    </w:rPr>
                    <w:t xml:space="preserve">Plusieurs expériences sur les </w:t>
                  </w:r>
                  <w:r w:rsidRPr="00A52B5C">
                    <w:rPr>
                      <w:sz w:val="20"/>
                      <w:szCs w:val="20"/>
                      <w:highlight w:val="magenta"/>
                    </w:rPr>
                    <w:t>décharges électriques dans les gaz</w:t>
                  </w:r>
                  <w:r>
                    <w:rPr>
                      <w:sz w:val="20"/>
                      <w:szCs w:val="20"/>
                    </w:rPr>
                    <w:t xml:space="preserve"> amènent le physicien français Jean Perrin (1870-1942) à postuler l'existence de </w:t>
                  </w:r>
                  <w:r w:rsidRPr="00A52B5C">
                    <w:rPr>
                      <w:sz w:val="20"/>
                      <w:szCs w:val="20"/>
                      <w:highlight w:val="magenta"/>
                    </w:rPr>
                    <w:t>particules électriquement chargées.</w:t>
                  </w:r>
                  <w:r>
                    <w:rPr>
                      <w:sz w:val="20"/>
                      <w:szCs w:val="20"/>
                    </w:rPr>
                    <w:t xml:space="preserve"> Le physicien anglais Joseph Thomson (1856-1940) démontre que ces grains de matière identifiés par Jean Perrin sont tous identiques : il les appelle </w:t>
                  </w:r>
                  <w:r w:rsidRPr="00A52B5C">
                    <w:rPr>
                      <w:sz w:val="20"/>
                      <w:szCs w:val="20"/>
                      <w:highlight w:val="magenta"/>
                    </w:rPr>
                    <w:t>les électrons</w:t>
                  </w:r>
                  <w:r>
                    <w:rPr>
                      <w:sz w:val="20"/>
                      <w:szCs w:val="20"/>
                    </w:rPr>
                    <w:t xml:space="preserve">. Il propose en 1898 un nouveau modèle de l'atome </w:t>
                  </w:r>
                  <w:r w:rsidRPr="00A52B5C">
                    <w:rPr>
                      <w:sz w:val="20"/>
                      <w:szCs w:val="20"/>
                      <w:highlight w:val="magenta"/>
                    </w:rPr>
                    <w:t>: les électrons, chargés négativement, et des particules plus lourdes, chargées positivement</w:t>
                  </w:r>
                  <w:r>
                    <w:rPr>
                      <w:sz w:val="20"/>
                      <w:szCs w:val="20"/>
                    </w:rPr>
                    <w:t>, sont tous confinés dans une sphère de rayon environ égal à 0,1nm</w:t>
                  </w:r>
                </w:p>
              </w:txbxContent>
            </v:textbox>
            <w10:wrap type="square"/>
          </v:shape>
        </w:pict>
      </w:r>
    </w:p>
    <w:p w:rsidR="00793D05" w:rsidRDefault="00C03477">
      <w:r>
        <w:rPr>
          <w:noProof/>
          <w:lang w:eastAsia="fr-FR"/>
        </w:rPr>
        <w:pict>
          <v:shape id="_x0000_s1051" type="#_x0000_t202" style="position:absolute;margin-left:-68.15pt;margin-top:48.35pt;width:584.55pt;height:96.75pt;z-index:251689984" fillcolor="#ff9" strokeweight=".26mm">
            <v:fill color2="#006"/>
            <v:stroke joinstyle="round"/>
            <v:textbox style="mso-rotate-with-shape:t" inset="0,0,0,0">
              <w:txbxContent>
                <w:p w:rsidR="0052295E" w:rsidRDefault="0052295E" w:rsidP="00C03477">
                  <w:pPr>
                    <w:rPr>
                      <w:sz w:val="20"/>
                      <w:szCs w:val="20"/>
                    </w:rPr>
                  </w:pPr>
                  <w:r>
                    <w:rPr>
                      <w:b/>
                      <w:bCs/>
                      <w:sz w:val="20"/>
                      <w:szCs w:val="20"/>
                    </w:rPr>
                    <w:t xml:space="preserve">Rutherford </w:t>
                  </w:r>
                  <w:r>
                    <w:rPr>
                      <w:sz w:val="20"/>
                      <w:szCs w:val="20"/>
                    </w:rPr>
                    <w:t>(1871-1937)</w:t>
                  </w:r>
                </w:p>
                <w:p w:rsidR="0052295E" w:rsidRDefault="0052295E" w:rsidP="00C03477">
                  <w:pPr>
                    <w:jc w:val="both"/>
                    <w:rPr>
                      <w:sz w:val="20"/>
                      <w:szCs w:val="20"/>
                    </w:rPr>
                  </w:pPr>
                  <w:r>
                    <w:rPr>
                      <w:sz w:val="20"/>
                      <w:szCs w:val="20"/>
                    </w:rPr>
                    <w:t xml:space="preserve">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w:t>
                  </w:r>
                  <w:r w:rsidRPr="00A52B5C">
                    <w:rPr>
                      <w:sz w:val="20"/>
                      <w:szCs w:val="20"/>
                      <w:highlight w:val="magenta"/>
                    </w:rPr>
                    <w:t>constitués principalement de vide</w:t>
                  </w:r>
                  <w:r w:rsidRPr="00A52B5C">
                    <w:rPr>
                      <w:sz w:val="20"/>
                      <w:szCs w:val="20"/>
                    </w:rPr>
                    <w:t xml:space="preserve"> ! Formés au centre, d'un noyau massif, </w:t>
                  </w:r>
                  <w:r w:rsidRPr="00A52B5C">
                    <w:rPr>
                      <w:sz w:val="20"/>
                      <w:szCs w:val="20"/>
                      <w:highlight w:val="magenta"/>
                    </w:rPr>
                    <w:t>chargé positivement</w:t>
                  </w:r>
                  <w:r w:rsidRPr="00A52B5C">
                    <w:rPr>
                      <w:sz w:val="20"/>
                      <w:szCs w:val="20"/>
                    </w:rPr>
                    <w:t xml:space="preserve">, autour duquel se déplacent les électrons, comme des planètes autour du Soleil. Ce modèle fut complété par le modèle de Bohr, apportant des précisions sur </w:t>
                  </w:r>
                  <w:r w:rsidRPr="00A52B5C">
                    <w:rPr>
                      <w:sz w:val="20"/>
                      <w:szCs w:val="20"/>
                      <w:highlight w:val="magenta"/>
                    </w:rPr>
                    <w:t>les orbites des électrons.</w:t>
                  </w:r>
                </w:p>
              </w:txbxContent>
            </v:textbox>
            <w10:wrap type="square"/>
          </v:shape>
        </w:pict>
      </w:r>
    </w:p>
    <w:p w:rsidR="00793D05" w:rsidRDefault="00C03477">
      <w:r>
        <w:rPr>
          <w:noProof/>
          <w:lang w:eastAsia="fr-FR"/>
        </w:rPr>
        <w:drawing>
          <wp:anchor distT="0" distB="0" distL="0" distR="0" simplePos="0" relativeHeight="251688960" behindDoc="0" locked="0" layoutInCell="1" allowOverlap="1">
            <wp:simplePos x="0" y="0"/>
            <wp:positionH relativeFrom="column">
              <wp:posOffset>-871220</wp:posOffset>
            </wp:positionH>
            <wp:positionV relativeFrom="paragraph">
              <wp:posOffset>1701165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793D05" w:rsidRDefault="00C03477">
      <w:r>
        <w:rPr>
          <w:noProof/>
          <w:lang w:eastAsia="fr-FR"/>
        </w:rPr>
        <w:drawing>
          <wp:anchor distT="0" distB="0" distL="0" distR="0" simplePos="0" relativeHeight="251681792" behindDoc="0" locked="0" layoutInCell="1" allowOverlap="1">
            <wp:simplePos x="0" y="0"/>
            <wp:positionH relativeFrom="column">
              <wp:posOffset>4615180</wp:posOffset>
            </wp:positionH>
            <wp:positionV relativeFrom="paragraph">
              <wp:posOffset>195580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793D05" w:rsidRDefault="00C03477">
      <w:r>
        <w:rPr>
          <w:noProof/>
          <w:lang w:eastAsia="fr-FR"/>
        </w:rPr>
        <w:pict>
          <v:group id="_x0000_s1044" style="position:absolute;margin-left:91.1pt;margin-top:4.1pt;width:189.3pt;height:58.9pt;z-index:251679744;mso-wrap-distance-left:0;mso-wrap-distance-right:0" coordorigin="774,252" coordsize="3786,1179">
            <o:lock v:ext="edit" text="t"/>
            <v:shape id="_x0000_s1045" type="#_x0000_t62" style="position:absolute;left:774;top:252;width:3785;height:924;mso-wrap-style:none;v-text-anchor:middle" adj="2685,26166" fillcolor="#cfe7f5" strokecolor="gray" strokeweight=".26mm">
              <v:fill color2="#30180a"/>
              <v:stroke color2="#7f7f7f" joinstyle="round"/>
            </v:shape>
            <v:shape id="_x0000_s1046" type="#_x0000_t202" style="position:absolute;left:924;top:372;width:3467;height:1057" filled="f" stroked="f" strokecolor="gray">
              <v:stroke color2="#7f7f7f" joinstyle="round"/>
              <v:textbox style="mso-rotate-with-shape:t" inset="0,0,0,0">
                <w:txbxContent>
                  <w:p w:rsidR="0052295E" w:rsidRDefault="0052295E" w:rsidP="00C03477">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793D05" w:rsidRDefault="00C03477">
      <w:r>
        <w:rPr>
          <w:noProof/>
          <w:lang w:eastAsia="fr-FR"/>
        </w:rPr>
        <w:pict>
          <v:shape id="_x0000_s1052" type="#_x0000_t13" style="position:absolute;margin-left:290.9pt;margin-top:-.25pt;width:54pt;height:10.5pt;z-index:251691008"/>
        </w:pict>
      </w:r>
      <w:r>
        <w:rPr>
          <w:noProof/>
          <w:lang w:eastAsia="fr-FR"/>
        </w:rPr>
        <w:pict>
          <v:shape id="_x0000_s1053" type="#_x0000_t13" style="position:absolute;margin-left:29.6pt;margin-top:-.25pt;width:54pt;height:10.5pt;z-index:251692032"/>
        </w:pict>
      </w:r>
    </w:p>
    <w:p w:rsidR="00793D05" w:rsidRDefault="00C03477">
      <w:r>
        <w:rPr>
          <w:noProof/>
          <w:lang w:eastAsia="fr-FR"/>
        </w:rPr>
        <w:pict>
          <v:shape id="_x0000_s1054" type="#_x0000_t202" style="position:absolute;margin-left:-68.15pt;margin-top:31.35pt;width:576.25pt;height:69.75pt;z-index:251695104" fillcolor="#ff9" strokeweight=".26mm">
            <v:fill color2="#006"/>
            <v:stroke joinstyle="round"/>
            <v:textbox style="mso-rotate-with-shape:t" inset="0,0,0,0">
              <w:txbxContent>
                <w:p w:rsidR="0052295E" w:rsidRDefault="0052295E" w:rsidP="00C03477">
                  <w:pPr>
                    <w:jc w:val="both"/>
                    <w:rPr>
                      <w:sz w:val="20"/>
                      <w:szCs w:val="20"/>
                    </w:rPr>
                  </w:pPr>
                  <w:r>
                    <w:rPr>
                      <w:rFonts w:eastAsia="Calibri"/>
                      <w:b/>
                      <w:bCs/>
                      <w:sz w:val="20"/>
                      <w:szCs w:val="20"/>
                    </w:rPr>
                    <w:t>Bohr</w:t>
                  </w:r>
                  <w:r>
                    <w:rPr>
                      <w:rFonts w:eastAsia="Calibri"/>
                      <w:sz w:val="20"/>
                      <w:szCs w:val="20"/>
                    </w:rPr>
                    <w:t xml:space="preserve"> </w:t>
                  </w:r>
                  <w:r>
                    <w:rPr>
                      <w:sz w:val="20"/>
                      <w:szCs w:val="20"/>
                    </w:rPr>
                    <w:t>(1885-1962)</w:t>
                  </w:r>
                </w:p>
                <w:p w:rsidR="0052295E" w:rsidRDefault="0052295E" w:rsidP="00C03477">
                  <w:pPr>
                    <w:jc w:val="both"/>
                    <w:rPr>
                      <w:rFonts w:eastAsia="Calibri"/>
                      <w:sz w:val="20"/>
                      <w:szCs w:val="20"/>
                    </w:rPr>
                  </w:pPr>
                  <w:r>
                    <w:rPr>
                      <w:rFonts w:eastAsia="Calibri"/>
                      <w:sz w:val="20"/>
                      <w:szCs w:val="20"/>
                    </w:rPr>
                    <w:t xml:space="preserve">Se basant sur les théories de Rutherford, il publie en 1913 un nouveau modèle sur la structure de l’atome. L’atome est présenté comme </w:t>
                  </w:r>
                  <w:r w:rsidRPr="00A52B5C">
                    <w:rPr>
                      <w:rFonts w:eastAsia="Calibri"/>
                      <w:sz w:val="20"/>
                      <w:szCs w:val="20"/>
                      <w:highlight w:val="magenta"/>
                    </w:rPr>
                    <w:t>un noyau</w:t>
                  </w:r>
                  <w:r>
                    <w:rPr>
                      <w:rFonts w:eastAsia="Calibri"/>
                      <w:sz w:val="20"/>
                      <w:szCs w:val="20"/>
                    </w:rPr>
                    <w:t xml:space="preserve"> autour duquel </w:t>
                  </w:r>
                  <w:r w:rsidRPr="00A52B5C">
                    <w:rPr>
                      <w:rFonts w:eastAsia="Calibri"/>
                      <w:sz w:val="20"/>
                      <w:szCs w:val="20"/>
                      <w:highlight w:val="magenta"/>
                    </w:rPr>
                    <w:t>gravitent les électrons</w:t>
                  </w:r>
                  <w:r>
                    <w:rPr>
                      <w:rFonts w:eastAsia="Calibri"/>
                      <w:sz w:val="20"/>
                      <w:szCs w:val="20"/>
                    </w:rPr>
                    <w:t xml:space="preserve">. Les électrons sont placés sur des </w:t>
                  </w:r>
                  <w:r w:rsidRPr="00A52B5C">
                    <w:rPr>
                      <w:rFonts w:eastAsia="Calibri"/>
                      <w:sz w:val="20"/>
                      <w:szCs w:val="20"/>
                      <w:highlight w:val="magenta"/>
                    </w:rPr>
                    <w:t>orbites bien précises</w:t>
                  </w:r>
                  <w:r>
                    <w:rPr>
                      <w:rFonts w:eastAsia="Calibri"/>
                      <w:sz w:val="20"/>
                      <w:szCs w:val="20"/>
                    </w:rPr>
                    <w:t>. Les électrons sont plus nombreux sur les orbites les plus éloignés et certaines sont plus stables que d’autres.</w:t>
                  </w:r>
                </w:p>
              </w:txbxContent>
            </v:textbox>
            <w10:wrap type="square"/>
          </v:shape>
        </w:pict>
      </w:r>
    </w:p>
    <w:p w:rsidR="00793D05" w:rsidRDefault="00793D05"/>
    <w:p w:rsidR="00793D05" w:rsidRDefault="00C03477">
      <w:r>
        <w:rPr>
          <w:noProof/>
          <w:lang w:eastAsia="fr-FR"/>
        </w:rPr>
        <w:drawing>
          <wp:anchor distT="0" distB="0" distL="0" distR="0" simplePos="0" relativeHeight="251700224" behindDoc="0" locked="0" layoutInCell="1" allowOverlap="1">
            <wp:simplePos x="0" y="0"/>
            <wp:positionH relativeFrom="column">
              <wp:posOffset>4824730</wp:posOffset>
            </wp:positionH>
            <wp:positionV relativeFrom="paragraph">
              <wp:posOffset>176530</wp:posOffset>
            </wp:positionV>
            <wp:extent cx="1381125" cy="127635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srcRect/>
                    <a:stretch>
                      <a:fillRect/>
                    </a:stretch>
                  </pic:blipFill>
                  <pic:spPr bwMode="auto">
                    <a:xfrm>
                      <a:off x="0" y="0"/>
                      <a:ext cx="1381125" cy="1276350"/>
                    </a:xfrm>
                    <a:prstGeom prst="rect">
                      <a:avLst/>
                    </a:prstGeom>
                    <a:solidFill>
                      <a:srgbClr val="FFFFFF"/>
                    </a:solidFill>
                    <a:ln w="9525">
                      <a:noFill/>
                      <a:miter lim="800000"/>
                      <a:headEnd/>
                      <a:tailEnd/>
                    </a:ln>
                  </pic:spPr>
                </pic:pic>
              </a:graphicData>
            </a:graphic>
          </wp:anchor>
        </w:drawing>
      </w:r>
      <w:r>
        <w:rPr>
          <w:noProof/>
          <w:lang w:eastAsia="fr-FR"/>
        </w:rPr>
        <w:pict>
          <v:group id="_x0000_s1058" style="position:absolute;margin-left:117.1pt;margin-top:11.65pt;width:189.3pt;height:117pt;z-index:251698176;mso-wrap-distance-left:0;mso-wrap-distance-right:0;mso-position-horizontal-relative:text;mso-position-vertical-relative:text" coordorigin="-2,29" coordsize="3786,1835">
            <o:lock v:ext="edit" text="t"/>
            <v:shape id="_x0000_s1059" type="#_x0000_t62" style="position:absolute;left:-2;top:29;width:3785;height:1441;mso-wrap-style:none;v-text-anchor:middle" adj="-205,25818" fillcolor="#cfe7f5" strokecolor="gray" strokeweight=".26mm">
              <v:fill color2="#30180a"/>
              <v:stroke color2="#7f7f7f" joinstyle="round"/>
            </v:shape>
            <v:shape id="_x0000_s1060" type="#_x0000_t202" style="position:absolute;left:148;top:215;width:3467;height:1648" filled="f" stroked="f" strokecolor="gray">
              <v:stroke color2="#7f7f7f" joinstyle="round"/>
              <v:textbox style="mso-rotate-with-shape:t" inset="0,0,0,0">
                <w:txbxContent>
                  <w:p w:rsidR="0052295E" w:rsidRDefault="0052295E" w:rsidP="00C03477">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drawing>
          <wp:anchor distT="0" distB="0" distL="0" distR="0" simplePos="0" relativeHeight="251694080" behindDoc="0" locked="0" layoutInCell="1" allowOverlap="1">
            <wp:simplePos x="0" y="0"/>
            <wp:positionH relativeFrom="column">
              <wp:posOffset>-756920</wp:posOffset>
            </wp:positionH>
            <wp:positionV relativeFrom="paragraph">
              <wp:posOffset>176530</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793D05" w:rsidRDefault="00793D05"/>
    <w:p w:rsidR="00793D05" w:rsidRDefault="00C03477">
      <w:r>
        <w:rPr>
          <w:noProof/>
          <w:lang w:eastAsia="fr-FR"/>
        </w:rPr>
        <w:pict>
          <v:shape id="_x0000_s1056" type="#_x0000_t13" style="position:absolute;margin-left:313.4pt;margin-top:8.45pt;width:54pt;height:10.5pt;z-index:251696128"/>
        </w:pict>
      </w:r>
      <w:r>
        <w:rPr>
          <w:noProof/>
          <w:lang w:eastAsia="fr-FR"/>
        </w:rPr>
        <w:pict>
          <v:shape id="_x0000_s1057" type="#_x0000_t13" style="position:absolute;margin-left:44.6pt;margin-top:8.45pt;width:54pt;height:10.5pt;z-index:251697152"/>
        </w:pict>
      </w:r>
    </w:p>
    <w:p w:rsidR="00793D05" w:rsidRDefault="00793D05"/>
    <w:p w:rsidR="00DB1D2C" w:rsidRPr="00C03477" w:rsidRDefault="00C03477">
      <w:pPr>
        <w:rPr>
          <w:rFonts w:ascii="Comic Sans MS" w:hAnsi="Comic Sans MS"/>
          <w:color w:val="0070C0"/>
          <w:sz w:val="32"/>
          <w:szCs w:val="32"/>
        </w:rPr>
      </w:pPr>
      <w:r w:rsidRPr="00C03477">
        <w:rPr>
          <w:rFonts w:ascii="Comic Sans MS" w:hAnsi="Comic Sans MS"/>
          <w:color w:val="0070C0"/>
          <w:sz w:val="32"/>
          <w:szCs w:val="32"/>
        </w:rPr>
        <w:lastRenderedPageBreak/>
        <w:t>Cassandra 3°</w:t>
      </w:r>
      <w:r w:rsidR="00DB1D2C">
        <w:rPr>
          <w:noProof/>
          <w:lang w:eastAsia="fr-FR"/>
        </w:rPr>
        <w:pict>
          <v:shape id="_x0000_s1061" type="#_x0000_t202" style="position:absolute;margin-left:-60.45pt;margin-top:70.5pt;width:551.35pt;height:71.15pt;z-index:251703296;mso-position-horizontal-relative:text;mso-position-vertical-relative:text" fillcolor="#ff9" strokeweight=".26mm">
            <v:fill color2="#006"/>
            <v:stroke joinstyle="round"/>
            <v:textbox style="mso-rotate-with-shape:t" inset="0,0,0,0">
              <w:txbxContent>
                <w:p w:rsidR="0052295E" w:rsidRDefault="0052295E" w:rsidP="00DB1D2C">
                  <w:pPr>
                    <w:rPr>
                      <w:sz w:val="20"/>
                      <w:szCs w:val="20"/>
                    </w:rPr>
                  </w:pPr>
                  <w:r>
                    <w:rPr>
                      <w:b/>
                      <w:bCs/>
                      <w:sz w:val="20"/>
                      <w:szCs w:val="20"/>
                    </w:rPr>
                    <w:t xml:space="preserve">Schrödinger </w:t>
                  </w:r>
                  <w:r>
                    <w:rPr>
                      <w:sz w:val="20"/>
                      <w:szCs w:val="20"/>
                    </w:rPr>
                    <w:t>(1887-1961)</w:t>
                  </w:r>
                </w:p>
                <w:p w:rsidR="0052295E" w:rsidRDefault="0052295E" w:rsidP="00DB1D2C">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w:t>
                  </w:r>
                  <w:r w:rsidRPr="00A52B5C">
                    <w:rPr>
                      <w:sz w:val="20"/>
                      <w:szCs w:val="20"/>
                      <w:highlight w:val="magenta"/>
                    </w:rPr>
                    <w:t>les électrons ne décrivent plus des orbites</w:t>
                  </w:r>
                  <w:r>
                    <w:rPr>
                      <w:sz w:val="20"/>
                      <w:szCs w:val="20"/>
                    </w:rPr>
                    <w:t xml:space="preserve">, mais sont contenus dans des </w:t>
                  </w:r>
                  <w:r>
                    <w:rPr>
                      <w:i/>
                      <w:iCs/>
                      <w:sz w:val="20"/>
                      <w:szCs w:val="20"/>
                    </w:rPr>
                    <w:t>nuages</w:t>
                  </w:r>
                  <w:r>
                    <w:rPr>
                      <w:sz w:val="20"/>
                      <w:szCs w:val="20"/>
                    </w:rPr>
                    <w:t xml:space="preserve">. C’est le modèle actuel de l’atome : </w:t>
                  </w:r>
                  <w:r w:rsidRPr="00A52B5C">
                    <w:rPr>
                      <w:sz w:val="20"/>
                      <w:szCs w:val="20"/>
                      <w:highlight w:val="magenta"/>
                    </w:rPr>
                    <w:t>le modèle quantique.</w:t>
                  </w:r>
                </w:p>
              </w:txbxContent>
            </v:textbox>
            <w10:wrap type="square"/>
          </v:shape>
        </w:pict>
      </w:r>
      <w:r w:rsidR="00DB1D2C">
        <w:rPr>
          <w:rFonts w:ascii="Comic Sans MS" w:hAnsi="Comic Sans MS"/>
          <w:color w:val="0070C0"/>
          <w:sz w:val="32"/>
          <w:szCs w:val="32"/>
        </w:rPr>
        <w:t>2</w:t>
      </w:r>
    </w:p>
    <w:p w:rsidR="00793D05" w:rsidRDefault="00793D05"/>
    <w:p w:rsidR="00DB1D2C" w:rsidRDefault="00DB1D2C">
      <w:r>
        <w:rPr>
          <w:noProof/>
          <w:lang w:eastAsia="fr-FR"/>
        </w:rPr>
        <w:drawing>
          <wp:anchor distT="0" distB="0" distL="0" distR="0" simplePos="0" relativeHeight="251702272" behindDoc="0" locked="0" layoutInCell="1" allowOverlap="1">
            <wp:simplePos x="0" y="0"/>
            <wp:positionH relativeFrom="column">
              <wp:posOffset>-728345</wp:posOffset>
            </wp:positionH>
            <wp:positionV relativeFrom="paragraph">
              <wp:posOffset>1162685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p w:rsidR="00793D05" w:rsidRDefault="00DB1D2C">
      <w:r>
        <w:rPr>
          <w:noProof/>
          <w:lang w:eastAsia="fr-FR"/>
        </w:rPr>
        <w:drawing>
          <wp:anchor distT="0" distB="0" distL="0" distR="0" simplePos="0" relativeHeight="251708416" behindDoc="0" locked="0" layoutInCell="1" allowOverlap="1">
            <wp:simplePos x="0" y="0"/>
            <wp:positionH relativeFrom="column">
              <wp:posOffset>4710430</wp:posOffset>
            </wp:positionH>
            <wp:positionV relativeFrom="paragraph">
              <wp:posOffset>39370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lang w:eastAsia="fr-FR"/>
        </w:rPr>
        <w:pict>
          <v:group id="_x0000_s1064" style="position:absolute;margin-left:100.05pt;margin-top:9.1pt;width:192.1pt;height:61.05pt;z-index:251706368;mso-wrap-distance-left:0;mso-wrap-distance-right:0;mso-position-horizontal-relative:text;mso-position-vertical-relative:text" coordorigin="6849,243" coordsize="3842,991">
            <o:lock v:ext="edit" text="t"/>
            <v:shape id="_x0000_s1065" type="#_x0000_t62" style="position:absolute;left:6849;top:243;width:3841;height:858;mso-wrap-style:none;v-text-anchor:middle" adj="2427,27219" fillcolor="#cfe7f5" strokecolor="gray" strokeweight=".26mm">
              <v:fill color2="#30180a"/>
              <v:stroke color2="#7f7f7f" joinstyle="round"/>
            </v:shape>
            <v:shape id="_x0000_s1066" type="#_x0000_t202" style="position:absolute;left:7055;top:344;width:3467;height:889" filled="f" stroked="f" strokecolor="gray">
              <v:stroke color2="#7f7f7f" joinstyle="round"/>
              <v:textbox style="mso-rotate-with-shape:t" inset="0,0,0,0">
                <w:txbxContent>
                  <w:p w:rsidR="0052295E" w:rsidRDefault="0052295E" w:rsidP="00DB1D2C">
                    <w:pPr>
                      <w:rPr>
                        <w:color w:val="000000"/>
                        <w:sz w:val="20"/>
                        <w:szCs w:val="20"/>
                      </w:rPr>
                    </w:pPr>
                    <w:r>
                      <w:rPr>
                        <w:color w:val="000000"/>
                        <w:sz w:val="20"/>
                        <w:szCs w:val="20"/>
                      </w:rPr>
                      <w:t>Les atomes qui constituent la matière seraient assimilables à des boules de billard.</w:t>
                    </w:r>
                  </w:p>
                </w:txbxContent>
              </v:textbox>
            </v:shape>
          </v:group>
        </w:pict>
      </w:r>
    </w:p>
    <w:p w:rsidR="00793D05" w:rsidRDefault="00DB1D2C">
      <w:r>
        <w:rPr>
          <w:noProof/>
          <w:lang w:eastAsia="fr-FR"/>
        </w:rPr>
        <w:pict>
          <v:shape id="_x0000_s1063" type="#_x0000_t13" style="position:absolute;margin-left:38.9pt;margin-top:13.65pt;width:54pt;height:10.5pt;z-index:251705344"/>
        </w:pict>
      </w:r>
      <w:r>
        <w:rPr>
          <w:noProof/>
          <w:lang w:eastAsia="fr-FR"/>
        </w:rPr>
        <w:pict>
          <v:shape id="_x0000_s1062" type="#_x0000_t13" style="position:absolute;margin-left:298.15pt;margin-top:13.65pt;width:54pt;height:10.5pt;z-index:251704320"/>
        </w:pict>
      </w:r>
    </w:p>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p w:rsidR="00793D05" w:rsidRDefault="00793D05">
      <w:r>
        <w:br w:type="page"/>
      </w:r>
    </w:p>
    <w:p w:rsidR="00793D05" w:rsidRDefault="00793D05"/>
    <w:sectPr w:rsidR="00793D05" w:rsidSect="00B73DD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95E" w:rsidRDefault="0052295E" w:rsidP="0052295E">
      <w:pPr>
        <w:spacing w:after="0" w:line="240" w:lineRule="auto"/>
      </w:pPr>
      <w:r>
        <w:separator/>
      </w:r>
    </w:p>
  </w:endnote>
  <w:endnote w:type="continuationSeparator" w:id="1">
    <w:p w:rsidR="0052295E" w:rsidRDefault="0052295E" w:rsidP="005229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95E" w:rsidRDefault="0052295E" w:rsidP="0052295E">
      <w:pPr>
        <w:spacing w:after="0" w:line="240" w:lineRule="auto"/>
      </w:pPr>
      <w:r>
        <w:separator/>
      </w:r>
    </w:p>
  </w:footnote>
  <w:footnote w:type="continuationSeparator" w:id="1">
    <w:p w:rsidR="0052295E" w:rsidRDefault="0052295E" w:rsidP="0052295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793D05"/>
    <w:rsid w:val="00456690"/>
    <w:rsid w:val="0052295E"/>
    <w:rsid w:val="00770A18"/>
    <w:rsid w:val="00793D05"/>
    <w:rsid w:val="00A20D1B"/>
    <w:rsid w:val="00B73DD1"/>
    <w:rsid w:val="00C03477"/>
    <w:rsid w:val="00DB1D2C"/>
    <w:rsid w:val="00F25F3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allout" idref="#_x0000_s1029"/>
        <o:r id="V:Rule2" type="callout" idref="#_x0000_s1036"/>
        <o:r id="V:Rule3" type="callout" idref="#_x0000_s1045"/>
        <o:r id="V:Rule4" type="callout" idref="#_x0000_s1059"/>
        <o:r id="V:Rule5" type="callout" idref="#_x0000_s1065"/>
        <o:r id="V:Rule6" type="callout" idref="#_x0000_s1068"/>
        <o:r id="V:Rule7" type="callout"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DD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52295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2295E"/>
  </w:style>
  <w:style w:type="paragraph" w:styleId="Pieddepage">
    <w:name w:val="footer"/>
    <w:basedOn w:val="Normal"/>
    <w:link w:val="PieddepageCar"/>
    <w:uiPriority w:val="99"/>
    <w:semiHidden/>
    <w:unhideWhenUsed/>
    <w:rsid w:val="0052295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52295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25F70-0F4B-4C5B-9EB7-1EC3D4E6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21</Words>
  <Characters>120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cassandra.heroin</dc:creator>
  <cp:lastModifiedBy>cassandra.heroin</cp:lastModifiedBy>
  <cp:revision>6</cp:revision>
  <dcterms:created xsi:type="dcterms:W3CDTF">2016-12-05T12:44:00Z</dcterms:created>
  <dcterms:modified xsi:type="dcterms:W3CDTF">2016-12-05T13:37:00Z</dcterms:modified>
</cp:coreProperties>
</file>