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73E65" w:rsidRDefault="00D359F0" w:rsidP="00D359F0">
      <w:pPr>
        <w:jc w:val="center"/>
        <w:rPr>
          <w:sz w:val="28"/>
          <w:szCs w:val="28"/>
        </w:rPr>
      </w:pPr>
      <w:r w:rsidRPr="00D359F0">
        <w:rPr>
          <w:sz w:val="28"/>
          <w:szCs w:val="28"/>
        </w:rPr>
        <w:t>Claire Le Roy 3°3</w:t>
      </w:r>
    </w:p>
    <w:p w:rsidR="00D359F0" w:rsidRDefault="00D359F0" w:rsidP="00D359F0">
      <w:pPr>
        <w:jc w:val="center"/>
        <w:rPr>
          <w:sz w:val="28"/>
          <w:szCs w:val="28"/>
        </w:rPr>
      </w:pPr>
    </w:p>
    <w:p w:rsidR="00D359F0" w:rsidRDefault="00D359F0" w:rsidP="00D359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Qu’es ce l’énergie potentielle de position </w:t>
      </w:r>
      <w:r w:rsidR="00F97164">
        <w:rPr>
          <w:sz w:val="28"/>
          <w:szCs w:val="28"/>
        </w:rPr>
        <w:t>(</w:t>
      </w:r>
      <w:r w:rsidR="00F97164" w:rsidRPr="00F97164">
        <w:rPr>
          <w:i/>
          <w:iCs/>
          <w:sz w:val="28"/>
          <w:szCs w:val="28"/>
        </w:rPr>
        <w:t>E</w:t>
      </w:r>
      <w:r w:rsidR="00F97164" w:rsidRPr="00F97164">
        <w:rPr>
          <w:i/>
          <w:iCs/>
          <w:sz w:val="28"/>
          <w:szCs w:val="28"/>
          <w:vertAlign w:val="subscript"/>
        </w:rPr>
        <w:t>p</w:t>
      </w:r>
      <w:r w:rsidR="00F97164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? </w:t>
      </w:r>
    </w:p>
    <w:p w:rsidR="00D359F0" w:rsidRDefault="00D359F0" w:rsidP="00D359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Comment appel</w:t>
      </w:r>
      <w:r w:rsidR="003B46DE">
        <w:rPr>
          <w:sz w:val="28"/>
          <w:szCs w:val="28"/>
        </w:rPr>
        <w:t>l</w:t>
      </w:r>
      <w:r>
        <w:rPr>
          <w:sz w:val="28"/>
          <w:szCs w:val="28"/>
        </w:rPr>
        <w:t>e-t-on l’énergie d’un objet en mouvement ?</w:t>
      </w:r>
    </w:p>
    <w:p w:rsidR="00D359F0" w:rsidRDefault="00D359F0" w:rsidP="00D359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Comment exprime-t-on les 2 énergies citées ci-dessus ? </w:t>
      </w:r>
    </w:p>
    <w:p w:rsidR="00D359F0" w:rsidRDefault="003B46DE" w:rsidP="00D359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L’énergie mécanique est égale à quelle sommes de quelle énergie ? Est-elle constante ?</w:t>
      </w:r>
    </w:p>
    <w:p w:rsidR="003B46DE" w:rsidRDefault="003B46DE" w:rsidP="00D359F0">
      <w:pPr>
        <w:pStyle w:val="Paragraphedelist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Quelle </w:t>
      </w:r>
      <w:r w:rsidR="00F97164">
        <w:rPr>
          <w:sz w:val="28"/>
          <w:szCs w:val="28"/>
        </w:rPr>
        <w:t>sont les</w:t>
      </w:r>
      <w:r>
        <w:rPr>
          <w:sz w:val="28"/>
          <w:szCs w:val="28"/>
        </w:rPr>
        <w:t xml:space="preserve"> conversion</w:t>
      </w:r>
      <w:r w:rsidR="00F97164">
        <w:rPr>
          <w:sz w:val="28"/>
          <w:szCs w:val="28"/>
        </w:rPr>
        <w:t>s</w:t>
      </w:r>
      <w:r>
        <w:rPr>
          <w:sz w:val="28"/>
          <w:szCs w:val="28"/>
        </w:rPr>
        <w:t xml:space="preserve"> d’énergie</w:t>
      </w:r>
      <w:r w:rsidR="00F97164">
        <w:rPr>
          <w:sz w:val="28"/>
          <w:szCs w:val="28"/>
        </w:rPr>
        <w:t>s</w:t>
      </w:r>
      <w:r>
        <w:rPr>
          <w:sz w:val="28"/>
          <w:szCs w:val="28"/>
        </w:rPr>
        <w:t xml:space="preserve"> lors d’un freinage brutal ou d’un choc ?</w:t>
      </w:r>
    </w:p>
    <w:p w:rsidR="003B46DE" w:rsidRDefault="003B46DE" w:rsidP="003B46DE">
      <w:pPr>
        <w:ind w:left="360"/>
        <w:rPr>
          <w:sz w:val="28"/>
          <w:szCs w:val="28"/>
        </w:rPr>
      </w:pPr>
    </w:p>
    <w:p w:rsidR="003B46DE" w:rsidRDefault="003B46DE" w:rsidP="003B46DE">
      <w:pPr>
        <w:ind w:left="360"/>
        <w:rPr>
          <w:sz w:val="28"/>
          <w:szCs w:val="28"/>
        </w:rPr>
      </w:pPr>
    </w:p>
    <w:p w:rsidR="003B46DE" w:rsidRDefault="003B46DE" w:rsidP="003B46DE">
      <w:pPr>
        <w:ind w:left="360"/>
        <w:rPr>
          <w:sz w:val="28"/>
          <w:szCs w:val="28"/>
        </w:rPr>
      </w:pPr>
    </w:p>
    <w:p w:rsidR="003B46DE" w:rsidRDefault="003B46DE" w:rsidP="003B46DE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L’énergie potentielle de position est dû à l’altitude d’</w:t>
      </w:r>
      <w:r w:rsidR="00F97164">
        <w:rPr>
          <w:sz w:val="28"/>
          <w:szCs w:val="28"/>
        </w:rPr>
        <w:t>u</w:t>
      </w:r>
      <w:r>
        <w:rPr>
          <w:sz w:val="28"/>
          <w:szCs w:val="28"/>
        </w:rPr>
        <w:t>n objet.</w:t>
      </w:r>
    </w:p>
    <w:p w:rsidR="003B46DE" w:rsidRDefault="003B46DE" w:rsidP="003B46DE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L’énergie d’un objet en mouvement est appelée énergie cinétique</w:t>
      </w:r>
      <w:r w:rsidR="00F97164">
        <w:rPr>
          <w:sz w:val="28"/>
          <w:szCs w:val="28"/>
        </w:rPr>
        <w:t xml:space="preserve"> (</w:t>
      </w:r>
      <w:proofErr w:type="spellStart"/>
      <w:r w:rsidR="00F97164" w:rsidRPr="00F97164">
        <w:rPr>
          <w:i/>
          <w:iCs/>
          <w:sz w:val="28"/>
          <w:szCs w:val="28"/>
        </w:rPr>
        <w:t>E</w:t>
      </w:r>
      <w:r w:rsidR="00F97164" w:rsidRPr="00F97164">
        <w:rPr>
          <w:i/>
          <w:iCs/>
          <w:sz w:val="28"/>
          <w:szCs w:val="28"/>
          <w:vertAlign w:val="subscript"/>
        </w:rPr>
        <w:t>c</w:t>
      </w:r>
      <w:proofErr w:type="spellEnd"/>
      <w:r w:rsidR="00F97164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3B46DE" w:rsidRDefault="003B46DE" w:rsidP="003B46DE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On les exprime en joule.</w:t>
      </w:r>
    </w:p>
    <w:p w:rsidR="003B46DE" w:rsidRDefault="003B46DE" w:rsidP="003B46DE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97164">
        <w:rPr>
          <w:sz w:val="28"/>
          <w:szCs w:val="28"/>
        </w:rPr>
        <w:t>L’énergie mécanique est égale à la somme de l’énergie potentielle de position et de l’énergie cinétique.</w:t>
      </w:r>
      <w:r>
        <w:rPr>
          <w:sz w:val="28"/>
          <w:szCs w:val="28"/>
        </w:rPr>
        <w:t xml:space="preserve"> </w:t>
      </w:r>
    </w:p>
    <w:p w:rsidR="00F97164" w:rsidRDefault="00F97164" w:rsidP="00F97164">
      <w:pPr>
        <w:pStyle w:val="Paragraphedelist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Les conversions d’énergies lors d’un freinage brutal ou d’un choc sont :</w:t>
      </w:r>
    </w:p>
    <w:p w:rsidR="00F97164" w:rsidRDefault="00F97164" w:rsidP="00F97164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L’énergie cinétique</w:t>
      </w:r>
    </w:p>
    <w:p w:rsidR="00F97164" w:rsidRDefault="00F97164" w:rsidP="00F97164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L’énergie thermique </w:t>
      </w:r>
    </w:p>
    <w:p w:rsidR="00F97164" w:rsidRPr="00F97164" w:rsidRDefault="00F97164" w:rsidP="00F97164">
      <w:pPr>
        <w:pStyle w:val="Paragraphedeliste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L’énergie de déformation.</w:t>
      </w:r>
      <w:bookmarkStart w:id="0" w:name="_GoBack"/>
      <w:bookmarkEnd w:id="0"/>
    </w:p>
    <w:sectPr w:rsidR="00F97164" w:rsidRPr="00F97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D3265"/>
    <w:multiLevelType w:val="hybridMultilevel"/>
    <w:tmpl w:val="5F86227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537CA"/>
    <w:multiLevelType w:val="hybridMultilevel"/>
    <w:tmpl w:val="A3E4E44C"/>
    <w:lvl w:ilvl="0" w:tplc="6D166E1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D10A17"/>
    <w:multiLevelType w:val="hybridMultilevel"/>
    <w:tmpl w:val="45A42C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9F0"/>
    <w:rsid w:val="00273E65"/>
    <w:rsid w:val="003B46DE"/>
    <w:rsid w:val="00D359F0"/>
    <w:rsid w:val="00F9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0F79"/>
  <w15:chartTrackingRefBased/>
  <w15:docId w15:val="{B62C167C-A121-42DD-B1EE-8DDE7501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35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LE ROY</dc:creator>
  <cp:keywords/>
  <dc:description/>
  <cp:lastModifiedBy>Christophe LE ROY</cp:lastModifiedBy>
  <cp:revision>1</cp:revision>
  <dcterms:created xsi:type="dcterms:W3CDTF">2020-04-03T14:21:00Z</dcterms:created>
  <dcterms:modified xsi:type="dcterms:W3CDTF">2020-04-03T14:51:00Z</dcterms:modified>
</cp:coreProperties>
</file>