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9FA" w:rsidRDefault="00F359FA">
      <w:r>
        <w:t>Quevin matos 5°5</w:t>
      </w:r>
    </w:p>
    <w:p w:rsidR="00F359FA" w:rsidRDefault="00F359FA"/>
    <w:p w:rsidR="00F359FA" w:rsidRDefault="00F359FA">
      <w:r>
        <w:t>Ex 8 pages 56</w:t>
      </w:r>
    </w:p>
    <w:p w:rsidR="00F359FA" w:rsidRDefault="00F359FA" w:rsidP="00F359FA">
      <w:r>
        <w:t>a) Le 1</w:t>
      </w:r>
      <w:r w:rsidRPr="00F359FA">
        <w:rPr>
          <w:vertAlign w:val="superscript"/>
        </w:rPr>
        <w:t>er</w:t>
      </w:r>
      <w:r>
        <w:t xml:space="preserve"> est le mélange homogène.</w:t>
      </w:r>
    </w:p>
    <w:p w:rsidR="00F359FA" w:rsidRDefault="00F359FA" w:rsidP="00F359FA">
      <w:r>
        <w:t>b) le 1er une substance soluble forme avec de l’eau est un mélange homogène appelé Solution.</w:t>
      </w:r>
    </w:p>
    <w:p w:rsidR="00F359FA" w:rsidRDefault="00F359FA" w:rsidP="00F359FA">
      <w:r>
        <w:t>La Solution est saturée lorsque le solvant ne peut plus dissoudre de soluté.</w:t>
      </w:r>
      <w:bookmarkStart w:id="0" w:name="_GoBack"/>
      <w:bookmarkEnd w:id="0"/>
    </w:p>
    <w:sectPr w:rsidR="00F35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4123D"/>
    <w:multiLevelType w:val="hybridMultilevel"/>
    <w:tmpl w:val="8278BE9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7722A6"/>
    <w:multiLevelType w:val="hybridMultilevel"/>
    <w:tmpl w:val="ACD62C2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9FA"/>
    <w:rsid w:val="00F3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CDBEE"/>
  <w15:chartTrackingRefBased/>
  <w15:docId w15:val="{B031C7C7-540F-4880-9E28-0BBDCDA46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35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BRANCO</dc:creator>
  <cp:keywords/>
  <dc:description/>
  <cp:lastModifiedBy>CELINE BRANCO</cp:lastModifiedBy>
  <cp:revision>1</cp:revision>
  <dcterms:created xsi:type="dcterms:W3CDTF">2020-04-27T14:04:00Z</dcterms:created>
  <dcterms:modified xsi:type="dcterms:W3CDTF">2020-04-27T14:13:00Z</dcterms:modified>
</cp:coreProperties>
</file>